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7ED02" w14:textId="77777777" w:rsidR="003863CE" w:rsidRDefault="009A4555">
      <w:pPr>
        <w:pStyle w:val="1"/>
        <w:ind w:left="4840" w:firstLine="0"/>
        <w:rPr>
          <w:rStyle w:val="a3"/>
          <w:b/>
          <w:bCs/>
          <w:lang w:val="en-US"/>
        </w:rPr>
      </w:pPr>
      <w:bookmarkStart w:id="0" w:name="_GoBack"/>
      <w:bookmarkEnd w:id="0"/>
      <w:r w:rsidRPr="009A4555">
        <w:rPr>
          <w:rStyle w:val="a3"/>
          <w:b/>
          <w:bCs/>
        </w:rPr>
        <w:t xml:space="preserve">Appendix to the Order of the </w:t>
      </w:r>
    </w:p>
    <w:p w14:paraId="3D849C01" w14:textId="77777777" w:rsidR="003863CE" w:rsidRDefault="009A4555">
      <w:pPr>
        <w:pStyle w:val="1"/>
        <w:ind w:left="4840" w:firstLine="0"/>
        <w:rPr>
          <w:rStyle w:val="a3"/>
          <w:b/>
          <w:bCs/>
          <w:lang w:val="en-US"/>
        </w:rPr>
      </w:pPr>
      <w:r w:rsidRPr="009A4555">
        <w:rPr>
          <w:rStyle w:val="a3"/>
          <w:b/>
          <w:bCs/>
        </w:rPr>
        <w:t xml:space="preserve">Acting Chairman of the Board of Kazakhtelecom JSC </w:t>
      </w:r>
    </w:p>
    <w:p w14:paraId="0D537890" w14:textId="69330866" w:rsidR="009A4555" w:rsidRDefault="003863CE">
      <w:pPr>
        <w:pStyle w:val="1"/>
        <w:ind w:left="4840" w:firstLine="0"/>
        <w:rPr>
          <w:rStyle w:val="a3"/>
          <w:b/>
          <w:bCs/>
        </w:rPr>
      </w:pPr>
      <w:r w:rsidRPr="009A4555">
        <w:rPr>
          <w:rStyle w:val="a3"/>
          <w:b/>
          <w:bCs/>
        </w:rPr>
        <w:t>No. 57</w:t>
      </w:r>
      <w:r>
        <w:rPr>
          <w:rStyle w:val="a3"/>
          <w:b/>
          <w:bCs/>
          <w:lang w:val="en-US"/>
        </w:rPr>
        <w:t xml:space="preserve"> </w:t>
      </w:r>
      <w:r w:rsidR="009A4555" w:rsidRPr="009A4555">
        <w:rPr>
          <w:rStyle w:val="a3"/>
          <w:b/>
          <w:bCs/>
        </w:rPr>
        <w:t xml:space="preserve">dated June 16, 2026 </w:t>
      </w:r>
    </w:p>
    <w:p w14:paraId="29980D96" w14:textId="77777777" w:rsidR="009A4555" w:rsidRDefault="009A4555">
      <w:pPr>
        <w:pStyle w:val="1"/>
        <w:ind w:left="4840" w:firstLine="0"/>
        <w:rPr>
          <w:rStyle w:val="a3"/>
          <w:b/>
          <w:bCs/>
        </w:rPr>
      </w:pPr>
    </w:p>
    <w:p w14:paraId="00CED7BC" w14:textId="494DEEFC" w:rsidR="005E072C" w:rsidRPr="00A943B3" w:rsidRDefault="005E072C">
      <w:pPr>
        <w:pStyle w:val="1"/>
        <w:spacing w:after="2880"/>
        <w:ind w:left="4840" w:firstLine="0"/>
        <w:rPr>
          <w:lang w:val="en-US"/>
        </w:rPr>
      </w:pPr>
    </w:p>
    <w:p w14:paraId="6289010A" w14:textId="77777777" w:rsidR="003863CE" w:rsidRDefault="009A4555">
      <w:pPr>
        <w:pStyle w:val="1"/>
        <w:spacing w:line="240" w:lineRule="auto"/>
        <w:ind w:firstLine="0"/>
        <w:jc w:val="center"/>
        <w:rPr>
          <w:rStyle w:val="a3"/>
          <w:b/>
          <w:bCs/>
          <w:lang w:val="en-US"/>
        </w:rPr>
      </w:pPr>
      <w:r w:rsidRPr="009A4555">
        <w:rPr>
          <w:rStyle w:val="a3"/>
          <w:b/>
          <w:bCs/>
        </w:rPr>
        <w:t xml:space="preserve">Tax accounting policy of </w:t>
      </w:r>
    </w:p>
    <w:p w14:paraId="1A36FD53" w14:textId="65D61FA6" w:rsidR="005E072C" w:rsidRDefault="009A4555">
      <w:pPr>
        <w:pStyle w:val="1"/>
        <w:spacing w:line="240" w:lineRule="auto"/>
        <w:ind w:firstLine="0"/>
        <w:jc w:val="center"/>
        <w:sectPr w:rsidR="005E072C">
          <w:footerReference w:type="default" r:id="rId7"/>
          <w:pgSz w:w="11900" w:h="16840"/>
          <w:pgMar w:top="1537" w:right="559" w:bottom="1537" w:left="1103" w:header="0" w:footer="3" w:gutter="0"/>
          <w:pgNumType w:start="2"/>
          <w:cols w:space="720"/>
          <w:noEndnote/>
          <w:docGrid w:linePitch="360"/>
        </w:sectPr>
      </w:pPr>
      <w:r w:rsidRPr="009A4555">
        <w:rPr>
          <w:rStyle w:val="a3"/>
          <w:b/>
          <w:bCs/>
        </w:rPr>
        <w:t>Kazakhtelecom JSC</w:t>
      </w:r>
    </w:p>
    <w:p w14:paraId="4AA10B35" w14:textId="67C91EFA" w:rsidR="005E072C" w:rsidRDefault="009A4555">
      <w:pPr>
        <w:pStyle w:val="11"/>
        <w:keepNext/>
        <w:keepLines/>
        <w:spacing w:line="240" w:lineRule="auto"/>
        <w:jc w:val="left"/>
      </w:pPr>
      <w:bookmarkStart w:id="1" w:name="bookmark0"/>
      <w:r>
        <w:rPr>
          <w:rStyle w:val="10"/>
          <w:b/>
          <w:bCs/>
        </w:rPr>
        <w:lastRenderedPageBreak/>
        <w:t>С</w:t>
      </w:r>
      <w:proofErr w:type="spellStart"/>
      <w:r>
        <w:rPr>
          <w:rStyle w:val="10"/>
          <w:b/>
          <w:bCs/>
          <w:lang w:val="en-US"/>
        </w:rPr>
        <w:t>ontent</w:t>
      </w:r>
      <w:bookmarkEnd w:id="1"/>
      <w:proofErr w:type="spellEnd"/>
    </w:p>
    <w:p w14:paraId="1F37BC1F" w14:textId="3CF9BF64" w:rsidR="005E072C" w:rsidRDefault="00741D61">
      <w:pPr>
        <w:pStyle w:val="a5"/>
        <w:tabs>
          <w:tab w:val="right" w:leader="dot" w:pos="9330"/>
        </w:tabs>
      </w:pPr>
      <w:r>
        <w:fldChar w:fldCharType="begin"/>
      </w:r>
      <w:r>
        <w:instrText xml:space="preserve"> TOC \o "1-5" \h \z </w:instrText>
      </w:r>
      <w:r>
        <w:fldChar w:fldCharType="separate"/>
      </w:r>
      <w:hyperlink w:anchor="bookmark2" w:tooltip="Current Document">
        <w:r w:rsidR="009A4555" w:rsidRPr="009A4555">
          <w:rPr>
            <w:rStyle w:val="a4"/>
          </w:rPr>
          <w:t>Introduction</w:t>
        </w:r>
        <w:r>
          <w:rPr>
            <w:rStyle w:val="a4"/>
          </w:rPr>
          <w:t xml:space="preserve"> </w:t>
        </w:r>
        <w:r>
          <w:rPr>
            <w:rStyle w:val="a4"/>
          </w:rPr>
          <w:tab/>
          <w:t xml:space="preserve"> 4</w:t>
        </w:r>
      </w:hyperlink>
    </w:p>
    <w:p w14:paraId="3838B48C" w14:textId="720C9133" w:rsidR="005E072C" w:rsidRDefault="004C5478">
      <w:pPr>
        <w:pStyle w:val="a5"/>
        <w:tabs>
          <w:tab w:val="right" w:leader="dot" w:pos="9330"/>
        </w:tabs>
      </w:pPr>
      <w:r w:rsidRPr="004C5478">
        <w:rPr>
          <w:rStyle w:val="a4"/>
        </w:rPr>
        <w:t>Chapter 1</w:t>
      </w:r>
      <w:r>
        <w:rPr>
          <w:rStyle w:val="a4"/>
        </w:rPr>
        <w:t xml:space="preserve">. </w:t>
      </w:r>
      <w:r w:rsidRPr="004C5478">
        <w:rPr>
          <w:rStyle w:val="a4"/>
        </w:rPr>
        <w:t>General provisions</w:t>
      </w:r>
      <w:r>
        <w:rPr>
          <w:rStyle w:val="a4"/>
        </w:rPr>
        <w:tab/>
        <w:t xml:space="preserve"> 5</w:t>
      </w:r>
    </w:p>
    <w:p w14:paraId="72733D0B" w14:textId="50B5DA21" w:rsidR="005E072C" w:rsidRDefault="004C5478">
      <w:pPr>
        <w:pStyle w:val="a5"/>
        <w:tabs>
          <w:tab w:val="left" w:pos="1611"/>
          <w:tab w:val="right" w:leader="dot" w:pos="9330"/>
        </w:tabs>
      </w:pPr>
      <w:r w:rsidRPr="004C5478">
        <w:rPr>
          <w:rStyle w:val="a4"/>
        </w:rPr>
        <w:t>Paragraph 1</w:t>
      </w:r>
      <w:r>
        <w:rPr>
          <w:rStyle w:val="a4"/>
        </w:rPr>
        <w:t>.</w:t>
      </w:r>
      <w:r>
        <w:rPr>
          <w:rStyle w:val="a4"/>
        </w:rPr>
        <w:tab/>
      </w:r>
      <w:r w:rsidRPr="004C5478">
        <w:rPr>
          <w:rStyle w:val="a4"/>
        </w:rPr>
        <w:t>Goals</w:t>
      </w:r>
      <w:r>
        <w:rPr>
          <w:rStyle w:val="a4"/>
        </w:rPr>
        <w:t xml:space="preserve"> </w:t>
      </w:r>
      <w:r>
        <w:rPr>
          <w:rStyle w:val="a4"/>
        </w:rPr>
        <w:tab/>
        <w:t xml:space="preserve"> 5</w:t>
      </w:r>
    </w:p>
    <w:p w14:paraId="49F9B533" w14:textId="1E36D04C" w:rsidR="005E072C" w:rsidRDefault="00A97A46">
      <w:pPr>
        <w:pStyle w:val="a5"/>
        <w:tabs>
          <w:tab w:val="left" w:pos="1611"/>
          <w:tab w:val="center" w:pos="2918"/>
          <w:tab w:val="right" w:leader="dot" w:pos="9330"/>
        </w:tabs>
      </w:pPr>
      <w:hyperlink w:anchor="bookmark11" w:tooltip="Current Document">
        <w:r w:rsidR="004C5478" w:rsidRPr="004C5478">
          <w:rPr>
            <w:rStyle w:val="a4"/>
          </w:rPr>
          <w:t>Paragraph 2</w:t>
        </w:r>
        <w:r w:rsidR="00741D61">
          <w:rPr>
            <w:rStyle w:val="a4"/>
          </w:rPr>
          <w:t>.</w:t>
        </w:r>
        <w:r w:rsidR="00741D61">
          <w:rPr>
            <w:rStyle w:val="a4"/>
          </w:rPr>
          <w:tab/>
        </w:r>
        <w:r w:rsidR="004C5478" w:rsidRPr="004C5478">
          <w:rPr>
            <w:rStyle w:val="a4"/>
          </w:rPr>
          <w:t>Scope of action</w:t>
        </w:r>
        <w:r w:rsidR="00741D61">
          <w:rPr>
            <w:rStyle w:val="a4"/>
          </w:rPr>
          <w:t xml:space="preserve"> </w:t>
        </w:r>
        <w:r w:rsidR="00741D61">
          <w:rPr>
            <w:rStyle w:val="a4"/>
          </w:rPr>
          <w:tab/>
          <w:t xml:space="preserve"> 5</w:t>
        </w:r>
      </w:hyperlink>
    </w:p>
    <w:p w14:paraId="0BA93614" w14:textId="59011364" w:rsidR="005E072C" w:rsidRDefault="00A97A46">
      <w:pPr>
        <w:pStyle w:val="a5"/>
      </w:pPr>
      <w:hyperlink w:anchor="bookmark13" w:tooltip="Current Document">
        <w:r w:rsidR="004C5478" w:rsidRPr="004C5478">
          <w:rPr>
            <w:rStyle w:val="a4"/>
          </w:rPr>
          <w:t>Paragraph 3</w:t>
        </w:r>
        <w:r w:rsidR="00741D61">
          <w:rPr>
            <w:rStyle w:val="a4"/>
          </w:rPr>
          <w:t xml:space="preserve">. </w:t>
        </w:r>
        <w:r w:rsidR="003863CE">
          <w:rPr>
            <w:rStyle w:val="a4"/>
            <w:lang w:val="en-US"/>
          </w:rPr>
          <w:t>A</w:t>
        </w:r>
        <w:r w:rsidR="00EA159A" w:rsidRPr="00EA159A">
          <w:rPr>
            <w:rStyle w:val="a4"/>
          </w:rPr>
          <w:t>ction in time and the procedure for making changes (additions)</w:t>
        </w:r>
        <w:r w:rsidR="00741D61">
          <w:rPr>
            <w:rStyle w:val="a4"/>
          </w:rPr>
          <w:t>6</w:t>
        </w:r>
      </w:hyperlink>
    </w:p>
    <w:p w14:paraId="7798C6F9" w14:textId="77777777" w:rsidR="003863CE" w:rsidRDefault="00EA159A">
      <w:pPr>
        <w:pStyle w:val="a5"/>
        <w:tabs>
          <w:tab w:val="right" w:leader="dot" w:pos="9330"/>
        </w:tabs>
        <w:rPr>
          <w:lang w:val="en-US"/>
        </w:rPr>
      </w:pPr>
      <w:r w:rsidRPr="00EA159A">
        <w:t xml:space="preserve">Paragraph 4. </w:t>
      </w:r>
      <w:r w:rsidR="003863CE">
        <w:rPr>
          <w:lang w:val="en-US"/>
        </w:rPr>
        <w:t>P</w:t>
      </w:r>
      <w:r w:rsidRPr="00EA159A">
        <w:t xml:space="preserve">rocedure for interaction and provision of data by structural units </w:t>
      </w:r>
    </w:p>
    <w:p w14:paraId="2486693D" w14:textId="5AB54805" w:rsidR="005E072C" w:rsidRDefault="00EA159A">
      <w:pPr>
        <w:pStyle w:val="a5"/>
        <w:tabs>
          <w:tab w:val="right" w:leader="dot" w:pos="9330"/>
        </w:tabs>
      </w:pPr>
      <w:r w:rsidRPr="00EA159A">
        <w:t xml:space="preserve">in the </w:t>
      </w:r>
      <w:r w:rsidR="003863CE">
        <w:t>ARD</w:t>
      </w:r>
      <w:r w:rsidRPr="00EA159A">
        <w:rPr>
          <w:rStyle w:val="a4"/>
        </w:rPr>
        <w:t xml:space="preserve"> </w:t>
      </w:r>
      <w:r>
        <w:rPr>
          <w:rStyle w:val="a4"/>
        </w:rPr>
        <w:tab/>
        <w:t xml:space="preserve"> 6</w:t>
      </w:r>
    </w:p>
    <w:p w14:paraId="53800F5E" w14:textId="5F80E5D9" w:rsidR="005E072C" w:rsidRDefault="00A97A46">
      <w:pPr>
        <w:pStyle w:val="a5"/>
        <w:tabs>
          <w:tab w:val="right" w:leader="dot" w:pos="9330"/>
        </w:tabs>
      </w:pPr>
      <w:hyperlink w:anchor="bookmark17" w:tooltip="Current Document">
        <w:r w:rsidR="003863CE" w:rsidRPr="004C5478">
          <w:rPr>
            <w:rStyle w:val="a4"/>
          </w:rPr>
          <w:t>Chapter</w:t>
        </w:r>
        <w:r w:rsidR="00741D61">
          <w:rPr>
            <w:rStyle w:val="a4"/>
          </w:rPr>
          <w:t xml:space="preserve"> 2.</w:t>
        </w:r>
        <w:r w:rsidR="00EA159A" w:rsidRPr="00EA159A">
          <w:t xml:space="preserve"> </w:t>
        </w:r>
        <w:r w:rsidR="00EA159A" w:rsidRPr="00EA159A">
          <w:rPr>
            <w:rStyle w:val="a4"/>
          </w:rPr>
          <w:t>Principles and system of tax accounting</w:t>
        </w:r>
        <w:r w:rsidR="00741D61">
          <w:rPr>
            <w:rStyle w:val="a4"/>
          </w:rPr>
          <w:t xml:space="preserve"> </w:t>
        </w:r>
        <w:r w:rsidR="00741D61">
          <w:rPr>
            <w:rStyle w:val="a4"/>
          </w:rPr>
          <w:tab/>
          <w:t xml:space="preserve"> 7</w:t>
        </w:r>
      </w:hyperlink>
    </w:p>
    <w:p w14:paraId="72DA6A8D" w14:textId="47D725F1" w:rsidR="005E072C" w:rsidRDefault="003863CE">
      <w:pPr>
        <w:pStyle w:val="a5"/>
        <w:tabs>
          <w:tab w:val="right" w:leader="dot" w:pos="9330"/>
        </w:tabs>
      </w:pPr>
      <w:r w:rsidRPr="00EA159A">
        <w:t>Paragraph</w:t>
      </w:r>
      <w:r>
        <w:rPr>
          <w:rStyle w:val="a4"/>
        </w:rPr>
        <w:t xml:space="preserve"> 1. </w:t>
      </w:r>
      <w:r w:rsidR="00EA159A" w:rsidRPr="00EA159A">
        <w:rPr>
          <w:rStyle w:val="a4"/>
        </w:rPr>
        <w:t>Principles</w:t>
      </w:r>
      <w:r>
        <w:rPr>
          <w:rStyle w:val="a4"/>
        </w:rPr>
        <w:t xml:space="preserve"> </w:t>
      </w:r>
      <w:r>
        <w:rPr>
          <w:rStyle w:val="a4"/>
        </w:rPr>
        <w:tab/>
        <w:t xml:space="preserve"> 7</w:t>
      </w:r>
    </w:p>
    <w:p w14:paraId="4036A885" w14:textId="028EDDC2" w:rsidR="005E072C" w:rsidRDefault="00A97A46">
      <w:pPr>
        <w:pStyle w:val="a5"/>
        <w:tabs>
          <w:tab w:val="right" w:leader="dot" w:pos="9330"/>
        </w:tabs>
      </w:pPr>
      <w:hyperlink w:anchor="bookmark21" w:tooltip="Current Document">
        <w:r w:rsidR="003863CE" w:rsidRPr="00EA159A">
          <w:t>Paragraph</w:t>
        </w:r>
        <w:r w:rsidR="00741D61">
          <w:rPr>
            <w:rStyle w:val="a4"/>
          </w:rPr>
          <w:t xml:space="preserve"> 2. </w:t>
        </w:r>
        <w:r w:rsidR="00EA159A" w:rsidRPr="00EA159A">
          <w:rPr>
            <w:rStyle w:val="a4"/>
          </w:rPr>
          <w:t>Tax accounting system</w:t>
        </w:r>
        <w:r w:rsidR="00741D61">
          <w:rPr>
            <w:rStyle w:val="a4"/>
          </w:rPr>
          <w:t xml:space="preserve"> </w:t>
        </w:r>
        <w:r w:rsidR="00741D61">
          <w:rPr>
            <w:rStyle w:val="a4"/>
          </w:rPr>
          <w:tab/>
          <w:t xml:space="preserve"> 8</w:t>
        </w:r>
      </w:hyperlink>
    </w:p>
    <w:p w14:paraId="0BEBD58E" w14:textId="7545E7E4" w:rsidR="005E072C" w:rsidRDefault="00A97A46">
      <w:pPr>
        <w:pStyle w:val="a5"/>
        <w:tabs>
          <w:tab w:val="right" w:leader="dot" w:pos="9330"/>
        </w:tabs>
      </w:pPr>
      <w:hyperlink w:anchor="bookmark24" w:tooltip="Current Document">
        <w:r w:rsidR="003863CE" w:rsidRPr="004C5478">
          <w:rPr>
            <w:rStyle w:val="a4"/>
          </w:rPr>
          <w:t>Chapter</w:t>
        </w:r>
        <w:r w:rsidR="00741D61">
          <w:rPr>
            <w:rStyle w:val="a4"/>
          </w:rPr>
          <w:t xml:space="preserve"> 3. </w:t>
        </w:r>
        <w:r w:rsidR="00EA159A" w:rsidRPr="00EA159A">
          <w:rPr>
            <w:rStyle w:val="a4"/>
          </w:rPr>
          <w:t>Tax accounting procedure</w:t>
        </w:r>
        <w:r w:rsidR="00741D61">
          <w:rPr>
            <w:rStyle w:val="a4"/>
          </w:rPr>
          <w:t xml:space="preserve"> </w:t>
        </w:r>
        <w:r w:rsidR="00741D61">
          <w:rPr>
            <w:rStyle w:val="a4"/>
          </w:rPr>
          <w:tab/>
          <w:t xml:space="preserve"> 10</w:t>
        </w:r>
      </w:hyperlink>
    </w:p>
    <w:p w14:paraId="716C56E4" w14:textId="190F9628" w:rsidR="005E072C" w:rsidRDefault="003863CE">
      <w:pPr>
        <w:pStyle w:val="a5"/>
        <w:tabs>
          <w:tab w:val="right" w:leader="dot" w:pos="9330"/>
        </w:tabs>
      </w:pPr>
      <w:r w:rsidRPr="004C5478">
        <w:rPr>
          <w:rStyle w:val="a4"/>
        </w:rPr>
        <w:t>Chapter</w:t>
      </w:r>
      <w:r>
        <w:rPr>
          <w:rStyle w:val="a4"/>
        </w:rPr>
        <w:t xml:space="preserve"> 4. </w:t>
      </w:r>
      <w:r w:rsidR="00EA159A" w:rsidRPr="00EA159A">
        <w:rPr>
          <w:rStyle w:val="a4"/>
        </w:rPr>
        <w:t>Corporate Income Tax (CIT)</w:t>
      </w:r>
      <w:r>
        <w:rPr>
          <w:rStyle w:val="a4"/>
        </w:rPr>
        <w:t xml:space="preserve"> </w:t>
      </w:r>
      <w:r>
        <w:rPr>
          <w:rStyle w:val="a4"/>
        </w:rPr>
        <w:tab/>
        <w:t xml:space="preserve"> 12</w:t>
      </w:r>
    </w:p>
    <w:p w14:paraId="644E4C68" w14:textId="673A4576" w:rsidR="005E072C" w:rsidRDefault="003863CE">
      <w:pPr>
        <w:pStyle w:val="a5"/>
        <w:tabs>
          <w:tab w:val="right" w:leader="dot" w:pos="9330"/>
        </w:tabs>
      </w:pPr>
      <w:r w:rsidRPr="004C5478">
        <w:rPr>
          <w:rStyle w:val="a4"/>
        </w:rPr>
        <w:t>Chapter</w:t>
      </w:r>
      <w:r>
        <w:rPr>
          <w:rStyle w:val="a4"/>
        </w:rPr>
        <w:t xml:space="preserve"> 5. </w:t>
      </w:r>
      <w:r w:rsidR="00EA159A" w:rsidRPr="00EA159A">
        <w:rPr>
          <w:rStyle w:val="a4"/>
        </w:rPr>
        <w:t>International taxation</w:t>
      </w:r>
      <w:r>
        <w:rPr>
          <w:rStyle w:val="a4"/>
        </w:rPr>
        <w:t xml:space="preserve"> </w:t>
      </w:r>
      <w:r>
        <w:rPr>
          <w:rStyle w:val="a4"/>
        </w:rPr>
        <w:tab/>
        <w:t xml:space="preserve"> 25</w:t>
      </w:r>
    </w:p>
    <w:p w14:paraId="63AD55CF" w14:textId="77777777" w:rsidR="006A3CC7" w:rsidRDefault="00EA159A" w:rsidP="00EA159A">
      <w:pPr>
        <w:pStyle w:val="a5"/>
        <w:tabs>
          <w:tab w:val="right" w:leader="dot" w:pos="9330"/>
        </w:tabs>
        <w:rPr>
          <w:lang w:val="en-US"/>
        </w:rPr>
      </w:pPr>
      <w:r>
        <w:t>Paragraph 1. Corporate income tax withheld at the source</w:t>
      </w:r>
      <w:r w:rsidR="006A3CC7">
        <w:rPr>
          <w:lang w:val="en-US"/>
        </w:rPr>
        <w:t xml:space="preserve"> </w:t>
      </w:r>
      <w:r>
        <w:t xml:space="preserve">of payment </w:t>
      </w:r>
    </w:p>
    <w:p w14:paraId="72D8C9CA" w14:textId="7D027E1F" w:rsidR="005E072C" w:rsidRDefault="00EA159A" w:rsidP="00EA159A">
      <w:pPr>
        <w:pStyle w:val="a5"/>
        <w:tabs>
          <w:tab w:val="right" w:leader="dot" w:pos="9330"/>
        </w:tabs>
      </w:pPr>
      <w:r>
        <w:t>from non-resident income</w:t>
      </w:r>
      <w:r>
        <w:rPr>
          <w:rStyle w:val="a4"/>
        </w:rPr>
        <w:t xml:space="preserve"> </w:t>
      </w:r>
      <w:r>
        <w:rPr>
          <w:rStyle w:val="a4"/>
        </w:rPr>
        <w:tab/>
        <w:t xml:space="preserve"> 25</w:t>
      </w:r>
    </w:p>
    <w:p w14:paraId="24A5FDA6" w14:textId="77777777" w:rsidR="006A3CC7" w:rsidRDefault="00563DA7">
      <w:pPr>
        <w:pStyle w:val="a5"/>
        <w:tabs>
          <w:tab w:val="right" w:leader="dot" w:pos="9330"/>
        </w:tabs>
        <w:rPr>
          <w:lang w:val="en-US"/>
        </w:rPr>
      </w:pPr>
      <w:r w:rsidRPr="00563DA7">
        <w:t xml:space="preserve">Paragraph 2. Individual income tax on income of foreigners and stateless persons </w:t>
      </w:r>
    </w:p>
    <w:p w14:paraId="14E5378E" w14:textId="0BC1CB6E" w:rsidR="005E072C" w:rsidRDefault="00563DA7">
      <w:pPr>
        <w:pStyle w:val="a5"/>
        <w:tabs>
          <w:tab w:val="right" w:leader="dot" w:pos="9330"/>
        </w:tabs>
      </w:pPr>
      <w:r w:rsidRPr="00563DA7">
        <w:t>who are non-residents of the Republic of Kazakhstan</w:t>
      </w:r>
      <w:r>
        <w:rPr>
          <w:rStyle w:val="a4"/>
        </w:rPr>
        <w:t xml:space="preserve"> </w:t>
      </w:r>
      <w:r>
        <w:rPr>
          <w:rStyle w:val="a4"/>
        </w:rPr>
        <w:tab/>
        <w:t xml:space="preserve"> 27</w:t>
      </w:r>
    </w:p>
    <w:p w14:paraId="3890F265" w14:textId="422E71D2" w:rsidR="005E072C" w:rsidRDefault="00A97A46">
      <w:pPr>
        <w:pStyle w:val="a5"/>
        <w:tabs>
          <w:tab w:val="left" w:pos="1146"/>
          <w:tab w:val="left" w:pos="1952"/>
          <w:tab w:val="left" w:pos="2293"/>
          <w:tab w:val="center" w:pos="3954"/>
          <w:tab w:val="right" w:leader="dot" w:pos="9330"/>
        </w:tabs>
      </w:pPr>
      <w:hyperlink w:anchor="bookmark35" w:tooltip="Current Document">
        <w:r w:rsidR="006A3CC7" w:rsidRPr="004C5478">
          <w:rPr>
            <w:rStyle w:val="a4"/>
          </w:rPr>
          <w:t>Chapter</w:t>
        </w:r>
        <w:r w:rsidR="006A3CC7">
          <w:rPr>
            <w:rStyle w:val="a4"/>
          </w:rPr>
          <w:t xml:space="preserve"> </w:t>
        </w:r>
        <w:r w:rsidR="00741D61">
          <w:rPr>
            <w:rStyle w:val="a4"/>
          </w:rPr>
          <w:t>6.</w:t>
        </w:r>
        <w:r w:rsidR="006A3CC7">
          <w:rPr>
            <w:rStyle w:val="a4"/>
            <w:lang w:val="en-US"/>
          </w:rPr>
          <w:t xml:space="preserve"> </w:t>
        </w:r>
        <w:r w:rsidR="00563DA7" w:rsidRPr="00563DA7">
          <w:rPr>
            <w:rStyle w:val="a4"/>
          </w:rPr>
          <w:t>Value added tax (VAT)</w:t>
        </w:r>
        <w:r w:rsidR="00563DA7">
          <w:rPr>
            <w:rStyle w:val="a4"/>
            <w:lang w:val="en-US"/>
          </w:rPr>
          <w:tab/>
        </w:r>
        <w:r w:rsidR="00741D61">
          <w:rPr>
            <w:rStyle w:val="a4"/>
          </w:rPr>
          <w:tab/>
          <w:t>29</w:t>
        </w:r>
      </w:hyperlink>
    </w:p>
    <w:p w14:paraId="2BAFD2D3" w14:textId="2A464294" w:rsidR="005E072C" w:rsidRDefault="00A97A46">
      <w:pPr>
        <w:pStyle w:val="a5"/>
        <w:tabs>
          <w:tab w:val="left" w:pos="1146"/>
          <w:tab w:val="left" w:pos="1952"/>
          <w:tab w:val="left" w:pos="2293"/>
          <w:tab w:val="right" w:leader="dot" w:pos="9330"/>
        </w:tabs>
      </w:pPr>
      <w:hyperlink w:anchor="bookmark37" w:tooltip="Current Document">
        <w:r w:rsidR="006A3CC7" w:rsidRPr="004C5478">
          <w:rPr>
            <w:rStyle w:val="a4"/>
          </w:rPr>
          <w:t>Chapter</w:t>
        </w:r>
        <w:r w:rsidR="006A3CC7">
          <w:rPr>
            <w:rStyle w:val="a4"/>
          </w:rPr>
          <w:t xml:space="preserve"> </w:t>
        </w:r>
        <w:r w:rsidR="00741D61">
          <w:rPr>
            <w:rStyle w:val="a4"/>
          </w:rPr>
          <w:t>7.</w:t>
        </w:r>
        <w:r w:rsidR="006A3CC7">
          <w:rPr>
            <w:rStyle w:val="a4"/>
            <w:lang w:val="en-US"/>
          </w:rPr>
          <w:t xml:space="preserve"> </w:t>
        </w:r>
        <w:r w:rsidR="00563DA7" w:rsidRPr="00563DA7">
          <w:rPr>
            <w:rStyle w:val="a4"/>
          </w:rPr>
          <w:t>Property tax</w:t>
        </w:r>
        <w:r w:rsidR="00741D61">
          <w:rPr>
            <w:rStyle w:val="a4"/>
          </w:rPr>
          <w:t xml:space="preserve"> </w:t>
        </w:r>
        <w:r w:rsidR="00741D61">
          <w:rPr>
            <w:rStyle w:val="a4"/>
          </w:rPr>
          <w:tab/>
          <w:t xml:space="preserve"> 33</w:t>
        </w:r>
      </w:hyperlink>
    </w:p>
    <w:p w14:paraId="1337C318" w14:textId="179FB549" w:rsidR="005E072C" w:rsidRDefault="00A97A46">
      <w:pPr>
        <w:pStyle w:val="a5"/>
        <w:tabs>
          <w:tab w:val="left" w:pos="1146"/>
          <w:tab w:val="left" w:pos="1952"/>
          <w:tab w:val="left" w:pos="2293"/>
          <w:tab w:val="center" w:pos="4450"/>
          <w:tab w:val="right" w:leader="dot" w:pos="9330"/>
        </w:tabs>
      </w:pPr>
      <w:hyperlink w:anchor="bookmark41" w:tooltip="Current Document">
        <w:r w:rsidR="006A3CC7" w:rsidRPr="004C5478">
          <w:rPr>
            <w:rStyle w:val="a4"/>
          </w:rPr>
          <w:t>Chapter</w:t>
        </w:r>
        <w:r w:rsidR="006A3CC7">
          <w:rPr>
            <w:rStyle w:val="a4"/>
          </w:rPr>
          <w:t xml:space="preserve"> </w:t>
        </w:r>
        <w:r w:rsidR="00741D61">
          <w:rPr>
            <w:rStyle w:val="a4"/>
          </w:rPr>
          <w:t>8.</w:t>
        </w:r>
        <w:r w:rsidR="006A3CC7">
          <w:rPr>
            <w:rStyle w:val="a4"/>
            <w:lang w:val="en-US"/>
          </w:rPr>
          <w:t xml:space="preserve"> </w:t>
        </w:r>
        <w:r w:rsidR="00563DA7" w:rsidRPr="00563DA7">
          <w:rPr>
            <w:rStyle w:val="a4"/>
          </w:rPr>
          <w:t>Vehicle tax</w:t>
        </w:r>
        <w:r w:rsidR="00563DA7">
          <w:rPr>
            <w:rStyle w:val="a4"/>
            <w:lang w:val="en-US"/>
          </w:rPr>
          <w:tab/>
        </w:r>
        <w:r w:rsidR="00741D61">
          <w:rPr>
            <w:rStyle w:val="a4"/>
          </w:rPr>
          <w:t xml:space="preserve"> </w:t>
        </w:r>
        <w:r w:rsidR="00741D61">
          <w:rPr>
            <w:rStyle w:val="a4"/>
          </w:rPr>
          <w:tab/>
          <w:t xml:space="preserve"> 34</w:t>
        </w:r>
      </w:hyperlink>
    </w:p>
    <w:p w14:paraId="5D442C69" w14:textId="732483AD" w:rsidR="005E072C" w:rsidRDefault="00A97A46">
      <w:pPr>
        <w:pStyle w:val="a5"/>
        <w:tabs>
          <w:tab w:val="left" w:pos="1146"/>
          <w:tab w:val="right" w:leader="dot" w:pos="9330"/>
        </w:tabs>
      </w:pPr>
      <w:hyperlink w:anchor="bookmark44" w:tooltip="Current Document">
        <w:r w:rsidR="006A3CC7" w:rsidRPr="004C5478">
          <w:rPr>
            <w:rStyle w:val="a4"/>
          </w:rPr>
          <w:t>Chapter</w:t>
        </w:r>
        <w:r w:rsidR="006A3CC7">
          <w:rPr>
            <w:rStyle w:val="a4"/>
          </w:rPr>
          <w:t xml:space="preserve"> </w:t>
        </w:r>
        <w:r w:rsidR="00741D61">
          <w:rPr>
            <w:rStyle w:val="a4"/>
          </w:rPr>
          <w:t>9.</w:t>
        </w:r>
        <w:r w:rsidR="006A3CC7">
          <w:rPr>
            <w:rStyle w:val="a4"/>
            <w:lang w:val="en-US"/>
          </w:rPr>
          <w:t xml:space="preserve"> </w:t>
        </w:r>
        <w:r w:rsidR="00563DA7" w:rsidRPr="00563DA7">
          <w:rPr>
            <w:rStyle w:val="a4"/>
          </w:rPr>
          <w:t>Land tax</w:t>
        </w:r>
        <w:r w:rsidR="00741D61">
          <w:rPr>
            <w:rStyle w:val="a4"/>
          </w:rPr>
          <w:t xml:space="preserve"> </w:t>
        </w:r>
        <w:r w:rsidR="00741D61">
          <w:rPr>
            <w:rStyle w:val="a4"/>
          </w:rPr>
          <w:tab/>
          <w:t xml:space="preserve"> 36</w:t>
        </w:r>
      </w:hyperlink>
    </w:p>
    <w:p w14:paraId="41256754" w14:textId="77777777" w:rsidR="006A3CC7" w:rsidRDefault="00C32AD4">
      <w:pPr>
        <w:pStyle w:val="a5"/>
        <w:tabs>
          <w:tab w:val="right" w:leader="dot" w:pos="9330"/>
        </w:tabs>
        <w:rPr>
          <w:lang w:val="en-US"/>
        </w:rPr>
      </w:pPr>
      <w:r w:rsidRPr="00C32AD4">
        <w:t xml:space="preserve">Chapter 10. Individual income tax, social tax, social contributions to the state </w:t>
      </w:r>
    </w:p>
    <w:p w14:paraId="550AF31F" w14:textId="5E25DEDD" w:rsidR="006A3CC7" w:rsidRDefault="00C32AD4">
      <w:pPr>
        <w:pStyle w:val="a5"/>
        <w:tabs>
          <w:tab w:val="right" w:leader="dot" w:pos="9330"/>
        </w:tabs>
        <w:rPr>
          <w:lang w:val="en-US"/>
        </w:rPr>
      </w:pPr>
      <w:r w:rsidRPr="00C32AD4">
        <w:t xml:space="preserve">social insurance fund, </w:t>
      </w:r>
      <w:r w:rsidR="00681EF8">
        <w:t>obligatory pension</w:t>
      </w:r>
      <w:r w:rsidRPr="00C32AD4">
        <w:t xml:space="preserve"> contributions to accumulative pension </w:t>
      </w:r>
    </w:p>
    <w:p w14:paraId="1672F9B0" w14:textId="52F9D270" w:rsidR="005E072C" w:rsidRDefault="00C32AD4">
      <w:pPr>
        <w:pStyle w:val="a5"/>
        <w:tabs>
          <w:tab w:val="right" w:leader="dot" w:pos="9330"/>
        </w:tabs>
      </w:pPr>
      <w:r w:rsidRPr="00C32AD4">
        <w:t>funds, contributions to compulsory social health insurance</w:t>
      </w:r>
      <w:r>
        <w:rPr>
          <w:rStyle w:val="a4"/>
        </w:rPr>
        <w:t xml:space="preserve"> </w:t>
      </w:r>
      <w:r>
        <w:rPr>
          <w:rStyle w:val="a4"/>
        </w:rPr>
        <w:tab/>
        <w:t xml:space="preserve"> 37</w:t>
      </w:r>
    </w:p>
    <w:p w14:paraId="53E18484" w14:textId="5775622B" w:rsidR="005E072C" w:rsidRDefault="00A97A46">
      <w:pPr>
        <w:pStyle w:val="a5"/>
        <w:tabs>
          <w:tab w:val="right" w:leader="dot" w:pos="9330"/>
        </w:tabs>
      </w:pPr>
      <w:hyperlink w:anchor="bookmark48" w:tooltip="Current Document">
        <w:r w:rsidR="006A3CC7" w:rsidRPr="004C5478">
          <w:rPr>
            <w:rStyle w:val="a4"/>
          </w:rPr>
          <w:t>Chapter</w:t>
        </w:r>
        <w:r w:rsidR="006A3CC7">
          <w:rPr>
            <w:rStyle w:val="a4"/>
          </w:rPr>
          <w:t xml:space="preserve"> </w:t>
        </w:r>
        <w:r w:rsidR="00741D61">
          <w:rPr>
            <w:rStyle w:val="a4"/>
          </w:rPr>
          <w:t xml:space="preserve">11. </w:t>
        </w:r>
        <w:r w:rsidR="00C32AD4" w:rsidRPr="00C32AD4">
          <w:rPr>
            <w:rStyle w:val="a4"/>
          </w:rPr>
          <w:t>Payment for negative environmental impact</w:t>
        </w:r>
        <w:r w:rsidR="00741D61">
          <w:rPr>
            <w:rStyle w:val="a4"/>
          </w:rPr>
          <w:t xml:space="preserve"> </w:t>
        </w:r>
        <w:r w:rsidR="00741D61">
          <w:rPr>
            <w:rStyle w:val="a4"/>
          </w:rPr>
          <w:tab/>
          <w:t xml:space="preserve"> 41</w:t>
        </w:r>
      </w:hyperlink>
    </w:p>
    <w:p w14:paraId="0DA5A2E8" w14:textId="4F7BA48D" w:rsidR="005E072C" w:rsidRDefault="00A97A46">
      <w:pPr>
        <w:pStyle w:val="a5"/>
        <w:tabs>
          <w:tab w:val="right" w:leader="dot" w:pos="9330"/>
        </w:tabs>
      </w:pPr>
      <w:hyperlink w:anchor="bookmark51" w:tooltip="Current Document">
        <w:r w:rsidR="006A3CC7" w:rsidRPr="004C5478">
          <w:rPr>
            <w:rStyle w:val="a4"/>
          </w:rPr>
          <w:t>Chapter</w:t>
        </w:r>
        <w:r w:rsidR="006A3CC7">
          <w:rPr>
            <w:rStyle w:val="a4"/>
          </w:rPr>
          <w:t xml:space="preserve"> </w:t>
        </w:r>
        <w:r w:rsidR="00741D61">
          <w:rPr>
            <w:rStyle w:val="a4"/>
          </w:rPr>
          <w:t xml:space="preserve">12. </w:t>
        </w:r>
        <w:r w:rsidR="00C32AD4" w:rsidRPr="00C32AD4">
          <w:rPr>
            <w:rStyle w:val="a4"/>
          </w:rPr>
          <w:t>Payment for the use of land plots</w:t>
        </w:r>
        <w:r w:rsidR="00741D61">
          <w:rPr>
            <w:rStyle w:val="a4"/>
          </w:rPr>
          <w:t xml:space="preserve"> </w:t>
        </w:r>
        <w:r w:rsidR="00741D61">
          <w:rPr>
            <w:rStyle w:val="a4"/>
          </w:rPr>
          <w:tab/>
          <w:t xml:space="preserve"> 42</w:t>
        </w:r>
      </w:hyperlink>
    </w:p>
    <w:p w14:paraId="266767CA" w14:textId="0B02C61C" w:rsidR="005E072C" w:rsidRDefault="00A97A46">
      <w:pPr>
        <w:pStyle w:val="a5"/>
      </w:pPr>
      <w:hyperlink w:anchor="bookmark53" w:tooltip="Current Document">
        <w:r w:rsidR="006A3CC7" w:rsidRPr="004C5478">
          <w:rPr>
            <w:rStyle w:val="a4"/>
          </w:rPr>
          <w:t>Chapter</w:t>
        </w:r>
        <w:r w:rsidR="006A3CC7">
          <w:rPr>
            <w:rStyle w:val="a4"/>
          </w:rPr>
          <w:t xml:space="preserve"> </w:t>
        </w:r>
        <w:r w:rsidR="00741D61">
          <w:rPr>
            <w:rStyle w:val="a4"/>
          </w:rPr>
          <w:t xml:space="preserve">13. </w:t>
        </w:r>
        <w:r w:rsidR="00C32AD4" w:rsidRPr="00C32AD4">
          <w:rPr>
            <w:rStyle w:val="a4"/>
          </w:rPr>
          <w:t>Payment for the use of water resources from surface sources</w:t>
        </w:r>
        <w:r w:rsidR="00C32AD4">
          <w:rPr>
            <w:rStyle w:val="a4"/>
            <w:lang w:val="en-US"/>
          </w:rPr>
          <w:tab/>
        </w:r>
        <w:r w:rsidR="00741D61">
          <w:rPr>
            <w:rStyle w:val="a4"/>
          </w:rPr>
          <w:t xml:space="preserve"> 43</w:t>
        </w:r>
      </w:hyperlink>
    </w:p>
    <w:p w14:paraId="68056B20" w14:textId="383D15B3" w:rsidR="005E072C" w:rsidRDefault="00A97A46">
      <w:pPr>
        <w:pStyle w:val="a5"/>
        <w:tabs>
          <w:tab w:val="right" w:leader="dot" w:pos="9330"/>
        </w:tabs>
      </w:pPr>
      <w:hyperlink w:anchor="bookmark57" w:tooltip="Current Document">
        <w:r w:rsidR="006A3CC7" w:rsidRPr="004C5478">
          <w:rPr>
            <w:rStyle w:val="a4"/>
          </w:rPr>
          <w:t>Chapter</w:t>
        </w:r>
        <w:r w:rsidR="006A3CC7">
          <w:rPr>
            <w:rStyle w:val="a4"/>
          </w:rPr>
          <w:t xml:space="preserve"> </w:t>
        </w:r>
        <w:r w:rsidR="00741D61">
          <w:rPr>
            <w:rStyle w:val="a4"/>
          </w:rPr>
          <w:t xml:space="preserve">14. </w:t>
        </w:r>
        <w:r w:rsidR="00C32AD4" w:rsidRPr="00C32AD4">
          <w:rPr>
            <w:rStyle w:val="a4"/>
          </w:rPr>
          <w:t>Payment for the use of the radio frequency spectrum</w:t>
        </w:r>
        <w:r w:rsidR="00741D61">
          <w:rPr>
            <w:rStyle w:val="a4"/>
          </w:rPr>
          <w:t xml:space="preserve"> </w:t>
        </w:r>
        <w:r w:rsidR="00741D61">
          <w:rPr>
            <w:rStyle w:val="a4"/>
          </w:rPr>
          <w:tab/>
          <w:t xml:space="preserve"> 44</w:t>
        </w:r>
      </w:hyperlink>
    </w:p>
    <w:p w14:paraId="45D8835E" w14:textId="77777777" w:rsidR="006A3CC7" w:rsidRDefault="00C32AD4">
      <w:pPr>
        <w:pStyle w:val="a5"/>
        <w:tabs>
          <w:tab w:val="right" w:leader="dot" w:pos="9330"/>
        </w:tabs>
        <w:rPr>
          <w:lang w:val="en-US"/>
        </w:rPr>
      </w:pPr>
      <w:r w:rsidRPr="00C32AD4">
        <w:t xml:space="preserve">Chapter 15. Payment for the provision of long-distance and (or) international </w:t>
      </w:r>
    </w:p>
    <w:p w14:paraId="129B8001" w14:textId="1A764241" w:rsidR="005E072C" w:rsidRDefault="00C32AD4">
      <w:pPr>
        <w:pStyle w:val="a5"/>
        <w:tabs>
          <w:tab w:val="right" w:leader="dot" w:pos="9330"/>
        </w:tabs>
      </w:pPr>
      <w:r w:rsidRPr="00C32AD4">
        <w:t>telephone communications, as well as cellular communications</w:t>
      </w:r>
      <w:r>
        <w:rPr>
          <w:rStyle w:val="a4"/>
        </w:rPr>
        <w:t xml:space="preserve"> </w:t>
      </w:r>
      <w:r>
        <w:rPr>
          <w:rStyle w:val="a4"/>
        </w:rPr>
        <w:tab/>
        <w:t xml:space="preserve"> 44</w:t>
      </w:r>
    </w:p>
    <w:p w14:paraId="728A7290" w14:textId="4F135C63" w:rsidR="005E072C" w:rsidRDefault="00A97A46">
      <w:pPr>
        <w:pStyle w:val="a5"/>
        <w:tabs>
          <w:tab w:val="right" w:leader="dot" w:pos="9330"/>
        </w:tabs>
      </w:pPr>
      <w:hyperlink w:anchor="bookmark63" w:tooltip="Current Document">
        <w:r w:rsidR="006A3CC7" w:rsidRPr="004C5478">
          <w:rPr>
            <w:rStyle w:val="a4"/>
          </w:rPr>
          <w:t>Chapter</w:t>
        </w:r>
        <w:r w:rsidR="006A3CC7">
          <w:rPr>
            <w:rStyle w:val="a4"/>
          </w:rPr>
          <w:t xml:space="preserve"> </w:t>
        </w:r>
        <w:r w:rsidR="00741D61">
          <w:rPr>
            <w:rStyle w:val="a4"/>
          </w:rPr>
          <w:t xml:space="preserve">16. </w:t>
        </w:r>
        <w:r w:rsidR="00C32AD4" w:rsidRPr="00C32AD4">
          <w:rPr>
            <w:rStyle w:val="a4"/>
          </w:rPr>
          <w:t>Payment for the placement of outdoor (visual) advertising</w:t>
        </w:r>
        <w:r w:rsidR="00741D61">
          <w:rPr>
            <w:rStyle w:val="a4"/>
          </w:rPr>
          <w:t xml:space="preserve"> </w:t>
        </w:r>
        <w:r w:rsidR="00741D61">
          <w:rPr>
            <w:rStyle w:val="a4"/>
          </w:rPr>
          <w:tab/>
          <w:t xml:space="preserve"> 45</w:t>
        </w:r>
      </w:hyperlink>
    </w:p>
    <w:p w14:paraId="4459F41A" w14:textId="0C621575" w:rsidR="005E072C" w:rsidRDefault="00A97A46">
      <w:pPr>
        <w:pStyle w:val="a5"/>
        <w:tabs>
          <w:tab w:val="right" w:leader="dot" w:pos="9330"/>
        </w:tabs>
        <w:sectPr w:rsidR="005E072C">
          <w:pgSz w:w="11900" w:h="16840"/>
          <w:pgMar w:top="894" w:right="559" w:bottom="1201" w:left="1103" w:header="0" w:footer="3" w:gutter="0"/>
          <w:cols w:space="720"/>
          <w:noEndnote/>
          <w:docGrid w:linePitch="360"/>
        </w:sectPr>
      </w:pPr>
      <w:hyperlink w:anchor="bookmark66" w:tooltip="Current Document">
        <w:r w:rsidR="006A3CC7" w:rsidRPr="004C5478">
          <w:rPr>
            <w:rStyle w:val="a4"/>
          </w:rPr>
          <w:t>Chapter</w:t>
        </w:r>
        <w:r w:rsidR="006A3CC7">
          <w:rPr>
            <w:rStyle w:val="a4"/>
          </w:rPr>
          <w:t xml:space="preserve"> </w:t>
        </w:r>
        <w:r w:rsidR="00741D61">
          <w:rPr>
            <w:rStyle w:val="a4"/>
          </w:rPr>
          <w:t xml:space="preserve">17. </w:t>
        </w:r>
        <w:r w:rsidR="00A644A4" w:rsidRPr="00A644A4">
          <w:rPr>
            <w:rStyle w:val="a4"/>
          </w:rPr>
          <w:t>Mineral extraction tax (groundwater</w:t>
        </w:r>
        <w:r w:rsidR="00741D61">
          <w:rPr>
            <w:rStyle w:val="a4"/>
          </w:rPr>
          <w:t xml:space="preserve">) </w:t>
        </w:r>
        <w:r w:rsidR="00741D61">
          <w:rPr>
            <w:rStyle w:val="a4"/>
          </w:rPr>
          <w:tab/>
          <w:t xml:space="preserve"> 46</w:t>
        </w:r>
      </w:hyperlink>
      <w:r w:rsidR="00741D61">
        <w:fldChar w:fldCharType="end"/>
      </w:r>
    </w:p>
    <w:p w14:paraId="49F6519A" w14:textId="6C0688A3" w:rsidR="005E072C" w:rsidRDefault="00A644A4">
      <w:pPr>
        <w:pStyle w:val="11"/>
        <w:keepNext/>
        <w:keepLines/>
        <w:spacing w:before="540" w:line="240" w:lineRule="auto"/>
      </w:pPr>
      <w:r w:rsidRPr="00A644A4">
        <w:rPr>
          <w:rStyle w:val="10"/>
          <w:b/>
          <w:bCs/>
        </w:rPr>
        <w:lastRenderedPageBreak/>
        <w:t>Introduction</w:t>
      </w:r>
    </w:p>
    <w:p w14:paraId="13F0CFBD" w14:textId="38F1D315" w:rsidR="00CB73B5" w:rsidRPr="00CB73B5" w:rsidRDefault="00CB73B5" w:rsidP="00633136">
      <w:pPr>
        <w:pStyle w:val="1"/>
        <w:tabs>
          <w:tab w:val="left" w:pos="1107"/>
        </w:tabs>
        <w:ind w:firstLine="709"/>
        <w:jc w:val="both"/>
        <w:rPr>
          <w:rStyle w:val="a3"/>
          <w:lang w:val="en-US" w:eastAsia="en-US" w:bidi="en-US"/>
        </w:rPr>
      </w:pPr>
      <w:bookmarkStart w:id="2" w:name="bookmark5"/>
      <w:r w:rsidRPr="00CB73B5">
        <w:rPr>
          <w:rStyle w:val="a3"/>
          <w:lang w:val="en-US" w:eastAsia="en-US" w:bidi="en-US"/>
        </w:rPr>
        <w:t xml:space="preserve">1. Tax Accounting Policy of </w:t>
      </w:r>
      <w:proofErr w:type="spellStart"/>
      <w:r w:rsidRPr="00CB73B5">
        <w:rPr>
          <w:rStyle w:val="a3"/>
          <w:lang w:val="en-US" w:eastAsia="en-US" w:bidi="en-US"/>
        </w:rPr>
        <w:t>Kazakhtelecom</w:t>
      </w:r>
      <w:proofErr w:type="spellEnd"/>
      <w:r w:rsidRPr="00CB73B5">
        <w:rPr>
          <w:rStyle w:val="a3"/>
          <w:lang w:val="en-US" w:eastAsia="en-US" w:bidi="en-US"/>
        </w:rPr>
        <w:t xml:space="preserve"> JSC (hereinafter </w:t>
      </w:r>
      <w:r w:rsidR="006A3CC7">
        <w:rPr>
          <w:rStyle w:val="a3"/>
          <w:lang w:val="en-US" w:eastAsia="en-US" w:bidi="en-US"/>
        </w:rPr>
        <w:t xml:space="preserve">– </w:t>
      </w:r>
      <w:r w:rsidRPr="00CB73B5">
        <w:rPr>
          <w:rStyle w:val="a3"/>
          <w:lang w:val="en-US" w:eastAsia="en-US" w:bidi="en-US"/>
        </w:rPr>
        <w:t xml:space="preserve">the Tax Accounting Policy) is a document that establishes the procedure for tax accounting in </w:t>
      </w:r>
      <w:proofErr w:type="spellStart"/>
      <w:r w:rsidRPr="00CB73B5">
        <w:rPr>
          <w:rStyle w:val="a3"/>
          <w:lang w:val="en-US" w:eastAsia="en-US" w:bidi="en-US"/>
        </w:rPr>
        <w:t>Kazakhtelecom</w:t>
      </w:r>
      <w:proofErr w:type="spellEnd"/>
      <w:r w:rsidRPr="00CB73B5">
        <w:rPr>
          <w:rStyle w:val="a3"/>
          <w:lang w:val="en-US" w:eastAsia="en-US" w:bidi="en-US"/>
        </w:rPr>
        <w:t xml:space="preserve"> JSC in compliance with the requirements established by the Tax Code of the Republic of Kazakhstan dated July 18, 2025 No. 214-VIII (hereinafter </w:t>
      </w:r>
      <w:r w:rsidR="006A3CC7">
        <w:rPr>
          <w:rStyle w:val="a3"/>
          <w:lang w:val="en-US" w:eastAsia="en-US" w:bidi="en-US"/>
        </w:rPr>
        <w:t xml:space="preserve">– </w:t>
      </w:r>
      <w:r w:rsidRPr="00CB73B5">
        <w:rPr>
          <w:rStyle w:val="a3"/>
          <w:lang w:val="en-US" w:eastAsia="en-US" w:bidi="en-US"/>
        </w:rPr>
        <w:t xml:space="preserve">the Tax Code), which entered into force on 1 January 2026. The </w:t>
      </w:r>
      <w:r w:rsidR="006A3CC7">
        <w:rPr>
          <w:rStyle w:val="a3"/>
          <w:lang w:val="en-US" w:eastAsia="en-US" w:bidi="en-US"/>
        </w:rPr>
        <w:t>Tax Accounting Policy</w:t>
      </w:r>
      <w:r w:rsidRPr="00CB73B5">
        <w:rPr>
          <w:rStyle w:val="a3"/>
          <w:lang w:val="en-US" w:eastAsia="en-US" w:bidi="en-US"/>
        </w:rPr>
        <w:t xml:space="preserve"> has been developed in accordance with the requirements of the Code, </w:t>
      </w:r>
      <w:r w:rsidR="006A3CC7" w:rsidRPr="00CB73B5">
        <w:rPr>
          <w:rStyle w:val="a3"/>
          <w:lang w:val="en-US" w:eastAsia="en-US" w:bidi="en-US"/>
        </w:rPr>
        <w:t>considering</w:t>
      </w:r>
      <w:r w:rsidRPr="00CB73B5">
        <w:rPr>
          <w:rStyle w:val="a3"/>
          <w:lang w:val="en-US" w:eastAsia="en-US" w:bidi="en-US"/>
        </w:rPr>
        <w:t xml:space="preserve"> International Financial Reporting Standards (hereinafter </w:t>
      </w:r>
      <w:r w:rsidR="006A3CC7">
        <w:rPr>
          <w:rStyle w:val="a3"/>
          <w:lang w:val="en-US" w:eastAsia="en-US" w:bidi="en-US"/>
        </w:rPr>
        <w:t>–</w:t>
      </w:r>
      <w:r w:rsidRPr="00CB73B5">
        <w:rPr>
          <w:rStyle w:val="a3"/>
          <w:lang w:val="en-US" w:eastAsia="en-US" w:bidi="en-US"/>
        </w:rPr>
        <w:t xml:space="preserve"> </w:t>
      </w:r>
      <w:r w:rsidR="006A3CC7">
        <w:rPr>
          <w:rStyle w:val="a3"/>
          <w:lang w:val="en-US" w:eastAsia="en-US" w:bidi="en-US"/>
        </w:rPr>
        <w:t xml:space="preserve">the </w:t>
      </w:r>
      <w:r w:rsidRPr="00CB73B5">
        <w:rPr>
          <w:rStyle w:val="a3"/>
          <w:lang w:val="en-US" w:eastAsia="en-US" w:bidi="en-US"/>
        </w:rPr>
        <w:t>IFRS) and the legislation of the Republic of Kazakhstan on accounting and financial reporting.</w:t>
      </w:r>
    </w:p>
    <w:p w14:paraId="185E2F2C" w14:textId="0C61D7F7" w:rsidR="00CB73B5" w:rsidRPr="004D2438" w:rsidRDefault="00CB73B5" w:rsidP="00633136">
      <w:pPr>
        <w:pStyle w:val="1"/>
        <w:tabs>
          <w:tab w:val="left" w:pos="1107"/>
        </w:tabs>
        <w:ind w:firstLine="709"/>
        <w:jc w:val="both"/>
        <w:rPr>
          <w:rStyle w:val="a3"/>
          <w:lang w:val="en-US" w:eastAsia="en-US" w:bidi="en-US"/>
        </w:rPr>
      </w:pPr>
      <w:r w:rsidRPr="00CB73B5">
        <w:rPr>
          <w:rStyle w:val="a3"/>
          <w:lang w:val="en-US" w:eastAsia="en-US" w:bidi="en-US"/>
        </w:rPr>
        <w:t xml:space="preserve">2. In accordance with the statistical map issued by the Agency for Statistics of the Republic of Kazakhstan, </w:t>
      </w:r>
      <w:proofErr w:type="spellStart"/>
      <w:r w:rsidRPr="00CB73B5">
        <w:rPr>
          <w:rStyle w:val="a3"/>
          <w:lang w:val="en-US" w:eastAsia="en-US" w:bidi="en-US"/>
        </w:rPr>
        <w:t>Kazakhtelecom</w:t>
      </w:r>
      <w:proofErr w:type="spellEnd"/>
      <w:r w:rsidRPr="00CB73B5">
        <w:rPr>
          <w:rStyle w:val="a3"/>
          <w:lang w:val="en-US" w:eastAsia="en-US" w:bidi="en-US"/>
        </w:rPr>
        <w:t xml:space="preserve"> JSC (hereinafter </w:t>
      </w:r>
      <w:r w:rsidR="006A3CC7">
        <w:rPr>
          <w:rStyle w:val="a3"/>
          <w:lang w:val="en-US" w:eastAsia="en-US" w:bidi="en-US"/>
        </w:rPr>
        <w:t xml:space="preserve">– </w:t>
      </w:r>
      <w:r w:rsidRPr="00CB73B5">
        <w:rPr>
          <w:rStyle w:val="a3"/>
          <w:lang w:val="en-US" w:eastAsia="en-US" w:bidi="en-US"/>
        </w:rPr>
        <w:t xml:space="preserve">the Company) was assigned the OKED 64200 </w:t>
      </w:r>
      <w:r w:rsidR="00633136">
        <w:rPr>
          <w:rStyle w:val="a3"/>
          <w:lang w:val="en-US" w:eastAsia="en-US" w:bidi="en-US"/>
        </w:rPr>
        <w:t>“</w:t>
      </w:r>
      <w:r w:rsidRPr="00CB73B5">
        <w:rPr>
          <w:rStyle w:val="a3"/>
          <w:lang w:val="en-US" w:eastAsia="en-US" w:bidi="en-US"/>
        </w:rPr>
        <w:t>Telecommunication</w:t>
      </w:r>
      <w:r w:rsidR="00633136">
        <w:rPr>
          <w:rStyle w:val="a3"/>
          <w:lang w:val="en-US" w:eastAsia="en-US" w:bidi="en-US"/>
        </w:rPr>
        <w:t>”</w:t>
      </w:r>
      <w:r w:rsidRPr="00CB73B5">
        <w:rPr>
          <w:rStyle w:val="a3"/>
          <w:lang w:val="en-US" w:eastAsia="en-US" w:bidi="en-US"/>
        </w:rPr>
        <w:t xml:space="preserve">. </w:t>
      </w:r>
      <w:r w:rsidRPr="004D2438">
        <w:rPr>
          <w:rStyle w:val="a3"/>
          <w:lang w:val="en-US" w:eastAsia="en-US" w:bidi="en-US"/>
        </w:rPr>
        <w:t xml:space="preserve">Since </w:t>
      </w:r>
      <w:r w:rsidR="00633136">
        <w:rPr>
          <w:rStyle w:val="a3"/>
          <w:lang w:val="en-US" w:eastAsia="en-US" w:bidi="en-US"/>
        </w:rPr>
        <w:t>01.</w:t>
      </w:r>
      <w:r w:rsidRPr="004D2438">
        <w:rPr>
          <w:rStyle w:val="a3"/>
          <w:lang w:val="en-US" w:eastAsia="en-US" w:bidi="en-US"/>
        </w:rPr>
        <w:t>04</w:t>
      </w:r>
      <w:r w:rsidR="00633136">
        <w:rPr>
          <w:rStyle w:val="a3"/>
          <w:lang w:val="en-US" w:eastAsia="en-US" w:bidi="en-US"/>
        </w:rPr>
        <w:t>.</w:t>
      </w:r>
      <w:r w:rsidRPr="004D2438">
        <w:rPr>
          <w:rStyle w:val="a3"/>
          <w:lang w:val="en-US" w:eastAsia="en-US" w:bidi="en-US"/>
        </w:rPr>
        <w:t xml:space="preserve">2017, the primary OKED 61109 </w:t>
      </w:r>
      <w:r w:rsidR="00633136">
        <w:rPr>
          <w:rStyle w:val="a3"/>
          <w:lang w:val="en-US" w:eastAsia="en-US" w:bidi="en-US"/>
        </w:rPr>
        <w:t>“</w:t>
      </w:r>
      <w:r w:rsidRPr="004D2438">
        <w:rPr>
          <w:rStyle w:val="a3"/>
          <w:lang w:val="en-US" w:eastAsia="en-US" w:bidi="en-US"/>
        </w:rPr>
        <w:t>Wired telecommunications</w:t>
      </w:r>
      <w:r w:rsidR="00633136">
        <w:rPr>
          <w:rStyle w:val="a3"/>
          <w:lang w:val="en-US" w:eastAsia="en-US" w:bidi="en-US"/>
        </w:rPr>
        <w:t>”</w:t>
      </w:r>
      <w:r w:rsidRPr="004D2438">
        <w:rPr>
          <w:rStyle w:val="a3"/>
          <w:lang w:val="en-US" w:eastAsia="en-US" w:bidi="en-US"/>
        </w:rPr>
        <w:t xml:space="preserve"> and the secondary 61209 </w:t>
      </w:r>
      <w:r w:rsidR="00633136">
        <w:rPr>
          <w:rStyle w:val="a3"/>
          <w:lang w:val="en-US" w:eastAsia="en-US" w:bidi="en-US"/>
        </w:rPr>
        <w:t>“</w:t>
      </w:r>
      <w:r w:rsidRPr="004D2438">
        <w:rPr>
          <w:rStyle w:val="a3"/>
          <w:lang w:val="en-US" w:eastAsia="en-US" w:bidi="en-US"/>
        </w:rPr>
        <w:t>Other wireless telecommunications</w:t>
      </w:r>
      <w:r w:rsidR="00633136">
        <w:rPr>
          <w:rStyle w:val="a3"/>
          <w:lang w:val="en-US" w:eastAsia="en-US" w:bidi="en-US"/>
        </w:rPr>
        <w:t>”</w:t>
      </w:r>
      <w:r w:rsidRPr="004D2438">
        <w:rPr>
          <w:rStyle w:val="a3"/>
          <w:lang w:val="en-US" w:eastAsia="en-US" w:bidi="en-US"/>
        </w:rPr>
        <w:t xml:space="preserve"> have been assigned.</w:t>
      </w:r>
    </w:p>
    <w:p w14:paraId="70447696" w14:textId="3196FE36" w:rsidR="00CB73B5" w:rsidRPr="004D2438" w:rsidRDefault="00CB73B5" w:rsidP="00633136">
      <w:pPr>
        <w:pStyle w:val="1"/>
        <w:tabs>
          <w:tab w:val="left" w:pos="1107"/>
        </w:tabs>
        <w:ind w:firstLine="709"/>
        <w:jc w:val="both"/>
        <w:rPr>
          <w:rStyle w:val="a3"/>
          <w:lang w:val="en-US" w:eastAsia="en-US" w:bidi="en-US"/>
        </w:rPr>
      </w:pPr>
      <w:r w:rsidRPr="004D2438">
        <w:rPr>
          <w:rStyle w:val="a3"/>
          <w:lang w:val="en-US" w:eastAsia="en-US" w:bidi="en-US"/>
        </w:rPr>
        <w:t xml:space="preserve">3. The Company was established in accordance with the Resolution of the Government of the Republic of Kazakhstan </w:t>
      </w:r>
      <w:r w:rsidR="00633136" w:rsidRPr="004D2438">
        <w:rPr>
          <w:rStyle w:val="a3"/>
          <w:lang w:val="en-US" w:eastAsia="en-US" w:bidi="en-US"/>
        </w:rPr>
        <w:t xml:space="preserve">No. 666 </w:t>
      </w:r>
      <w:r w:rsidRPr="004D2438">
        <w:rPr>
          <w:rStyle w:val="a3"/>
          <w:lang w:val="en-US" w:eastAsia="en-US" w:bidi="en-US"/>
        </w:rPr>
        <w:t>dated June 17, 1994 and has the status of a National Company.</w:t>
      </w:r>
    </w:p>
    <w:p w14:paraId="0D863CE6" w14:textId="77777777" w:rsidR="00CB73B5" w:rsidRPr="004D2438" w:rsidRDefault="00CB73B5" w:rsidP="00633136">
      <w:pPr>
        <w:pStyle w:val="1"/>
        <w:tabs>
          <w:tab w:val="left" w:pos="1107"/>
        </w:tabs>
        <w:ind w:firstLine="709"/>
        <w:jc w:val="both"/>
        <w:rPr>
          <w:rStyle w:val="a3"/>
          <w:lang w:val="en-US" w:eastAsia="en-US" w:bidi="en-US"/>
        </w:rPr>
      </w:pPr>
      <w:r w:rsidRPr="004D2438">
        <w:rPr>
          <w:rStyle w:val="a3"/>
          <w:lang w:val="en-US" w:eastAsia="en-US" w:bidi="en-US"/>
        </w:rPr>
        <w:t xml:space="preserve">4. The Company is the legal successor of the </w:t>
      </w:r>
      <w:proofErr w:type="spellStart"/>
      <w:r w:rsidRPr="004D2438">
        <w:rPr>
          <w:rStyle w:val="a3"/>
          <w:lang w:val="en-US" w:eastAsia="en-US" w:bidi="en-US"/>
        </w:rPr>
        <w:t>Kazakhtelecom</w:t>
      </w:r>
      <w:proofErr w:type="spellEnd"/>
      <w:r w:rsidRPr="004D2438">
        <w:rPr>
          <w:rStyle w:val="a3"/>
          <w:lang w:val="en-US" w:eastAsia="en-US" w:bidi="en-US"/>
        </w:rPr>
        <w:t xml:space="preserve"> National Joint Stock Company (the initial state registration by the justice authorities of the Republic of Kazakhstan was carried out on December 1, 1994).</w:t>
      </w:r>
    </w:p>
    <w:p w14:paraId="71DB0650" w14:textId="33CAC52F" w:rsidR="00CB73B5" w:rsidRPr="004D2438" w:rsidRDefault="00CB73B5" w:rsidP="00633136">
      <w:pPr>
        <w:pStyle w:val="1"/>
        <w:tabs>
          <w:tab w:val="left" w:pos="1107"/>
        </w:tabs>
        <w:ind w:firstLine="709"/>
        <w:jc w:val="both"/>
        <w:rPr>
          <w:rStyle w:val="a3"/>
          <w:lang w:val="en-US" w:eastAsia="en-US" w:bidi="en-US"/>
        </w:rPr>
      </w:pPr>
      <w:r w:rsidRPr="004D2438">
        <w:rPr>
          <w:rStyle w:val="a3"/>
          <w:lang w:val="en-US" w:eastAsia="en-US" w:bidi="en-US"/>
        </w:rPr>
        <w:t xml:space="preserve">5. The Company operates on the basis of a State license issued by the Communications and Information Committee of the Ministry of Communications and Information of the Republic of Kazakhstan No. 11000766 dated </w:t>
      </w:r>
      <w:r w:rsidR="00633136">
        <w:rPr>
          <w:rStyle w:val="a3"/>
          <w:lang w:val="en-US" w:eastAsia="en-US" w:bidi="en-US"/>
        </w:rPr>
        <w:t>06.</w:t>
      </w:r>
      <w:r w:rsidRPr="004D2438">
        <w:rPr>
          <w:rStyle w:val="a3"/>
          <w:lang w:val="en-US" w:eastAsia="en-US" w:bidi="en-US"/>
        </w:rPr>
        <w:t>05</w:t>
      </w:r>
      <w:r w:rsidR="00633136">
        <w:rPr>
          <w:rStyle w:val="a3"/>
          <w:lang w:val="en-US" w:eastAsia="en-US" w:bidi="en-US"/>
        </w:rPr>
        <w:t>.</w:t>
      </w:r>
      <w:r w:rsidRPr="004D2438">
        <w:rPr>
          <w:rStyle w:val="a3"/>
          <w:lang w:val="en-US" w:eastAsia="en-US" w:bidi="en-US"/>
        </w:rPr>
        <w:t xml:space="preserve">2011 for the occupation </w:t>
      </w:r>
      <w:r w:rsidR="00633136">
        <w:rPr>
          <w:rStyle w:val="a3"/>
          <w:lang w:val="en-US" w:eastAsia="en-US" w:bidi="en-US"/>
        </w:rPr>
        <w:t>“</w:t>
      </w:r>
      <w:r w:rsidRPr="004D2438">
        <w:rPr>
          <w:rStyle w:val="a3"/>
          <w:lang w:val="en-US" w:eastAsia="en-US" w:bidi="en-US"/>
        </w:rPr>
        <w:t>Provision of services in the field of communications</w:t>
      </w:r>
      <w:r w:rsidR="00633136">
        <w:rPr>
          <w:rStyle w:val="a3"/>
          <w:lang w:val="en-US" w:eastAsia="en-US" w:bidi="en-US"/>
        </w:rPr>
        <w:t>”</w:t>
      </w:r>
      <w:r w:rsidRPr="004D2438">
        <w:rPr>
          <w:rStyle w:val="a3"/>
          <w:lang w:val="en-US" w:eastAsia="en-US" w:bidi="en-US"/>
        </w:rPr>
        <w:t xml:space="preserve"> (name of the type of activity (action) in accordance with the Law of the Republic of Kazakhstan </w:t>
      </w:r>
      <w:r w:rsidR="00633136">
        <w:rPr>
          <w:rStyle w:val="a3"/>
          <w:lang w:val="en-US" w:eastAsia="en-US" w:bidi="en-US"/>
        </w:rPr>
        <w:t>“</w:t>
      </w:r>
      <w:r w:rsidRPr="004D2438">
        <w:rPr>
          <w:rStyle w:val="a3"/>
          <w:lang w:val="en-US" w:eastAsia="en-US" w:bidi="en-US"/>
        </w:rPr>
        <w:t>On Licensing</w:t>
      </w:r>
      <w:r w:rsidR="00633136">
        <w:rPr>
          <w:rStyle w:val="a3"/>
          <w:lang w:val="en-US" w:eastAsia="en-US" w:bidi="en-US"/>
        </w:rPr>
        <w:t>”</w:t>
      </w:r>
      <w:r w:rsidRPr="004D2438">
        <w:rPr>
          <w:rStyle w:val="a3"/>
          <w:lang w:val="en-US" w:eastAsia="en-US" w:bidi="en-US"/>
        </w:rPr>
        <w:t>).</w:t>
      </w:r>
    </w:p>
    <w:p w14:paraId="7A8E2531" w14:textId="77777777" w:rsidR="00CB73B5" w:rsidRPr="004D2438" w:rsidRDefault="00CB73B5" w:rsidP="00633136">
      <w:pPr>
        <w:pStyle w:val="1"/>
        <w:tabs>
          <w:tab w:val="left" w:pos="1107"/>
        </w:tabs>
        <w:ind w:firstLine="709"/>
        <w:jc w:val="both"/>
        <w:rPr>
          <w:rStyle w:val="a3"/>
          <w:lang w:val="en-US" w:eastAsia="en-US" w:bidi="en-US"/>
        </w:rPr>
      </w:pPr>
      <w:r w:rsidRPr="004D2438">
        <w:rPr>
          <w:rStyle w:val="a3"/>
          <w:lang w:val="en-US" w:eastAsia="en-US" w:bidi="en-US"/>
        </w:rPr>
        <w:t>6. The Company has branches (hereinafter referred to as structural divisions).</w:t>
      </w:r>
    </w:p>
    <w:p w14:paraId="3A35CC00" w14:textId="77777777" w:rsidR="00CB73B5" w:rsidRPr="004D2438" w:rsidRDefault="00CB73B5" w:rsidP="00633136">
      <w:pPr>
        <w:pStyle w:val="1"/>
        <w:tabs>
          <w:tab w:val="left" w:pos="1107"/>
        </w:tabs>
        <w:ind w:firstLine="709"/>
        <w:jc w:val="both"/>
        <w:rPr>
          <w:rStyle w:val="a3"/>
          <w:lang w:val="en-US" w:eastAsia="en-US" w:bidi="en-US"/>
        </w:rPr>
      </w:pPr>
      <w:r w:rsidRPr="004D2438">
        <w:rPr>
          <w:rStyle w:val="a3"/>
          <w:lang w:val="en-US" w:eastAsia="en-US" w:bidi="en-US"/>
        </w:rPr>
        <w:t>7. The structural divisions of the Company are not independent legal entities and carry out their activities on behalf of the Company on the basis of relevant Regulations approved by the Board of Directors and powers of attorney issued in accordance with the legislation of the Republic of Kazakhstan, as well as internal administrative documents of the Company.</w:t>
      </w:r>
    </w:p>
    <w:p w14:paraId="0D8FCEB3" w14:textId="54115DEB" w:rsidR="005E072C" w:rsidRDefault="00CB73B5" w:rsidP="00633136">
      <w:pPr>
        <w:pStyle w:val="1"/>
        <w:tabs>
          <w:tab w:val="left" w:pos="1107"/>
        </w:tabs>
        <w:ind w:firstLine="709"/>
        <w:jc w:val="both"/>
      </w:pPr>
      <w:r w:rsidRPr="004D2438">
        <w:rPr>
          <w:rStyle w:val="a3"/>
          <w:lang w:val="en-US" w:eastAsia="en-US" w:bidi="en-US"/>
        </w:rPr>
        <w:lastRenderedPageBreak/>
        <w:t xml:space="preserve">8. References to the provisions of the Code and other legislative acts are carried out in accordance with the legislation in force since January 01, 2026 (Code of the Republic of Kazakhstan </w:t>
      </w:r>
      <w:r w:rsidR="00633136" w:rsidRPr="004D2438">
        <w:rPr>
          <w:rStyle w:val="a3"/>
          <w:lang w:val="en-US" w:eastAsia="en-US" w:bidi="en-US"/>
        </w:rPr>
        <w:t xml:space="preserve">No. 214-VIII </w:t>
      </w:r>
      <w:r w:rsidRPr="004D2438">
        <w:rPr>
          <w:rStyle w:val="a3"/>
          <w:lang w:val="en-US" w:eastAsia="en-US" w:bidi="en-US"/>
        </w:rPr>
        <w:t>dated July 18, 2025).</w:t>
      </w:r>
      <w:bookmarkEnd w:id="2"/>
    </w:p>
    <w:p w14:paraId="77262098" w14:textId="77777777" w:rsidR="004D2438" w:rsidRPr="004D2438" w:rsidRDefault="004D2438" w:rsidP="006A3CC7">
      <w:pPr>
        <w:pStyle w:val="11"/>
        <w:keepNext/>
        <w:keepLines/>
        <w:spacing w:after="0"/>
        <w:rPr>
          <w:rStyle w:val="10"/>
          <w:b/>
          <w:bCs/>
        </w:rPr>
      </w:pPr>
      <w:bookmarkStart w:id="3" w:name="bookmark6"/>
      <w:r w:rsidRPr="004D2438">
        <w:rPr>
          <w:rStyle w:val="10"/>
          <w:b/>
          <w:bCs/>
        </w:rPr>
        <w:t>Chapter 1</w:t>
      </w:r>
      <w:r>
        <w:rPr>
          <w:rStyle w:val="10"/>
          <w:b/>
          <w:bCs/>
        </w:rPr>
        <w:t xml:space="preserve">. </w:t>
      </w:r>
      <w:bookmarkEnd w:id="3"/>
      <w:r w:rsidRPr="004D2438">
        <w:rPr>
          <w:rStyle w:val="10"/>
          <w:b/>
          <w:bCs/>
        </w:rPr>
        <w:t>General provisions</w:t>
      </w:r>
    </w:p>
    <w:p w14:paraId="593C1416" w14:textId="0CBD513F" w:rsidR="005E072C" w:rsidRDefault="004D2438" w:rsidP="006A3CC7">
      <w:pPr>
        <w:pStyle w:val="11"/>
        <w:keepNext/>
        <w:keepLines/>
        <w:spacing w:after="0"/>
      </w:pPr>
      <w:r w:rsidRPr="004D2438">
        <w:rPr>
          <w:rStyle w:val="10"/>
          <w:b/>
          <w:bCs/>
        </w:rPr>
        <w:t>Paragraph 1. Objectives</w:t>
      </w:r>
    </w:p>
    <w:p w14:paraId="2A024BE8" w14:textId="7CCA1E1A" w:rsidR="0048742C" w:rsidRPr="0048742C" w:rsidRDefault="00633136" w:rsidP="00633136">
      <w:pPr>
        <w:pStyle w:val="1"/>
        <w:tabs>
          <w:tab w:val="left" w:pos="1141"/>
        </w:tabs>
        <w:ind w:firstLine="709"/>
        <w:jc w:val="both"/>
        <w:rPr>
          <w:rStyle w:val="a3"/>
        </w:rPr>
      </w:pPr>
      <w:bookmarkStart w:id="4" w:name="bookmark10"/>
      <w:r>
        <w:rPr>
          <w:rStyle w:val="a3"/>
          <w:lang w:val="en-US"/>
        </w:rPr>
        <w:t>9</w:t>
      </w:r>
      <w:r w:rsidR="0048742C" w:rsidRPr="0048742C">
        <w:rPr>
          <w:rStyle w:val="a3"/>
        </w:rPr>
        <w:t xml:space="preserve">. The main purpose of the Company's </w:t>
      </w:r>
      <w:r w:rsidR="006A3CC7">
        <w:rPr>
          <w:rStyle w:val="a3"/>
        </w:rPr>
        <w:t>Tax Accounting Policy</w:t>
      </w:r>
      <w:r w:rsidR="0048742C" w:rsidRPr="0048742C">
        <w:rPr>
          <w:rStyle w:val="a3"/>
        </w:rPr>
        <w:t xml:space="preserve"> is to ensure:</w:t>
      </w:r>
    </w:p>
    <w:p w14:paraId="3526C2BF" w14:textId="296E5E8C" w:rsidR="0048742C" w:rsidRPr="0048742C" w:rsidRDefault="0048742C" w:rsidP="00633136">
      <w:pPr>
        <w:pStyle w:val="1"/>
        <w:tabs>
          <w:tab w:val="left" w:pos="1141"/>
        </w:tabs>
        <w:ind w:firstLine="709"/>
        <w:jc w:val="both"/>
        <w:rPr>
          <w:rStyle w:val="a3"/>
        </w:rPr>
      </w:pPr>
      <w:r w:rsidRPr="0048742C">
        <w:rPr>
          <w:rStyle w:val="a3"/>
        </w:rPr>
        <w:t>1) formation of complete and reliable information on the accounting procedure for the purposes of taxation of transactions carried out by the Company during the tax period;</w:t>
      </w:r>
    </w:p>
    <w:p w14:paraId="2B09ED75" w14:textId="77777777" w:rsidR="0048742C" w:rsidRPr="0048742C" w:rsidRDefault="0048742C" w:rsidP="00633136">
      <w:pPr>
        <w:pStyle w:val="1"/>
        <w:tabs>
          <w:tab w:val="left" w:pos="1141"/>
        </w:tabs>
        <w:ind w:firstLine="709"/>
        <w:jc w:val="both"/>
        <w:rPr>
          <w:rStyle w:val="a3"/>
        </w:rPr>
      </w:pPr>
      <w:r w:rsidRPr="0048742C">
        <w:rPr>
          <w:rStyle w:val="a3"/>
        </w:rPr>
        <w:t>2) decryption of each line of tax reporting forms;</w:t>
      </w:r>
    </w:p>
    <w:p w14:paraId="36E773B3" w14:textId="77777777" w:rsidR="0048742C" w:rsidRPr="0048742C" w:rsidRDefault="0048742C" w:rsidP="00633136">
      <w:pPr>
        <w:pStyle w:val="1"/>
        <w:tabs>
          <w:tab w:val="left" w:pos="1141"/>
        </w:tabs>
        <w:ind w:firstLine="709"/>
        <w:jc w:val="both"/>
        <w:rPr>
          <w:rStyle w:val="a3"/>
        </w:rPr>
      </w:pPr>
      <w:r w:rsidRPr="0048742C">
        <w:rPr>
          <w:rStyle w:val="a3"/>
        </w:rPr>
        <w:t>3) reliable preparation of tax reports;</w:t>
      </w:r>
    </w:p>
    <w:p w14:paraId="5561DEFD" w14:textId="684E7DD4" w:rsidR="005E072C" w:rsidRDefault="0048742C" w:rsidP="00633136">
      <w:pPr>
        <w:pStyle w:val="1"/>
        <w:tabs>
          <w:tab w:val="left" w:pos="1141"/>
        </w:tabs>
        <w:ind w:firstLine="709"/>
        <w:jc w:val="both"/>
      </w:pPr>
      <w:r w:rsidRPr="0048742C">
        <w:rPr>
          <w:rStyle w:val="a3"/>
        </w:rPr>
        <w:t>4) providing information to the tax authorities for tax control</w:t>
      </w:r>
      <w:r>
        <w:rPr>
          <w:rStyle w:val="a3"/>
        </w:rPr>
        <w:t>.</w:t>
      </w:r>
      <w:bookmarkEnd w:id="4"/>
    </w:p>
    <w:p w14:paraId="26B477EA" w14:textId="7A26F801" w:rsidR="005E072C" w:rsidRDefault="0048742C" w:rsidP="006A3CC7">
      <w:pPr>
        <w:pStyle w:val="11"/>
        <w:keepNext/>
        <w:keepLines/>
        <w:spacing w:after="0"/>
      </w:pPr>
      <w:r w:rsidRPr="0048742C">
        <w:rPr>
          <w:rStyle w:val="10"/>
          <w:b/>
          <w:bCs/>
        </w:rPr>
        <w:t>Paragraph 2. Scope of action</w:t>
      </w:r>
    </w:p>
    <w:p w14:paraId="12A43AD7" w14:textId="4C6F734F" w:rsidR="0048742C" w:rsidRPr="0048742C" w:rsidRDefault="0048742C">
      <w:pPr>
        <w:pStyle w:val="1"/>
        <w:numPr>
          <w:ilvl w:val="0"/>
          <w:numId w:val="3"/>
        </w:numPr>
        <w:tabs>
          <w:tab w:val="left" w:pos="1344"/>
        </w:tabs>
        <w:jc w:val="both"/>
        <w:rPr>
          <w:rStyle w:val="a3"/>
        </w:rPr>
      </w:pPr>
      <w:r w:rsidRPr="0048742C">
        <w:rPr>
          <w:rStyle w:val="a3"/>
        </w:rPr>
        <w:t>The following persons are guided by this Tax Accounting Policy in their activities:</w:t>
      </w:r>
    </w:p>
    <w:p w14:paraId="18CB0D3B" w14:textId="77777777" w:rsidR="00633136" w:rsidRPr="00633136" w:rsidRDefault="0048742C">
      <w:pPr>
        <w:pStyle w:val="1"/>
        <w:numPr>
          <w:ilvl w:val="0"/>
          <w:numId w:val="2"/>
        </w:numPr>
        <w:tabs>
          <w:tab w:val="left" w:pos="1344"/>
        </w:tabs>
        <w:jc w:val="both"/>
        <w:rPr>
          <w:rStyle w:val="a3"/>
        </w:rPr>
      </w:pPr>
      <w:r w:rsidRPr="0048742C">
        <w:rPr>
          <w:rStyle w:val="a3"/>
        </w:rPr>
        <w:t>Employees of the Accounting and Reporting Department (</w:t>
      </w:r>
      <w:r w:rsidR="003863CE">
        <w:rPr>
          <w:rStyle w:val="a3"/>
        </w:rPr>
        <w:t>ARD</w:t>
      </w:r>
      <w:r w:rsidRPr="0048742C">
        <w:rPr>
          <w:rStyle w:val="a3"/>
        </w:rPr>
        <w:t>);</w:t>
      </w:r>
    </w:p>
    <w:p w14:paraId="26101F62" w14:textId="1B2AC604" w:rsidR="00633136" w:rsidRPr="00633136" w:rsidRDefault="0048742C">
      <w:pPr>
        <w:pStyle w:val="1"/>
        <w:numPr>
          <w:ilvl w:val="0"/>
          <w:numId w:val="2"/>
        </w:numPr>
        <w:tabs>
          <w:tab w:val="left" w:pos="1344"/>
        </w:tabs>
        <w:jc w:val="both"/>
        <w:rPr>
          <w:rStyle w:val="a3"/>
        </w:rPr>
      </w:pPr>
      <w:r w:rsidRPr="0048742C">
        <w:rPr>
          <w:rStyle w:val="a3"/>
        </w:rPr>
        <w:t>Financial</w:t>
      </w:r>
      <w:r w:rsidR="00BC74FA">
        <w:rPr>
          <w:rStyle w:val="a3"/>
          <w:lang w:val="en-US"/>
        </w:rPr>
        <w:t xml:space="preserve"> Shared</w:t>
      </w:r>
      <w:r w:rsidRPr="0048742C">
        <w:rPr>
          <w:rStyle w:val="a3"/>
        </w:rPr>
        <w:t xml:space="preserve"> Service Center (F</w:t>
      </w:r>
      <w:r w:rsidR="00BC74FA">
        <w:rPr>
          <w:rStyle w:val="a3"/>
          <w:lang w:val="en-US"/>
        </w:rPr>
        <w:t>S</w:t>
      </w:r>
      <w:r w:rsidR="001A168A">
        <w:rPr>
          <w:rStyle w:val="a3"/>
          <w:lang w:val="en-US"/>
        </w:rPr>
        <w:t>S</w:t>
      </w:r>
      <w:r w:rsidRPr="0048742C">
        <w:rPr>
          <w:rStyle w:val="a3"/>
        </w:rPr>
        <w:t>C);</w:t>
      </w:r>
    </w:p>
    <w:p w14:paraId="7CD2C76F" w14:textId="77777777" w:rsidR="00633136" w:rsidRPr="00633136" w:rsidRDefault="0048742C">
      <w:pPr>
        <w:pStyle w:val="1"/>
        <w:numPr>
          <w:ilvl w:val="0"/>
          <w:numId w:val="2"/>
        </w:numPr>
        <w:tabs>
          <w:tab w:val="left" w:pos="1344"/>
        </w:tabs>
        <w:jc w:val="both"/>
        <w:rPr>
          <w:rStyle w:val="a3"/>
        </w:rPr>
      </w:pPr>
      <w:r w:rsidRPr="0048742C">
        <w:rPr>
          <w:rStyle w:val="a3"/>
        </w:rPr>
        <w:t xml:space="preserve"> Chief accountants and Deputy Chief accountants</w:t>
      </w:r>
      <w:r w:rsidR="00633136">
        <w:rPr>
          <w:rStyle w:val="a3"/>
          <w:lang w:val="en-US"/>
        </w:rPr>
        <w:t xml:space="preserve"> </w:t>
      </w:r>
      <w:r w:rsidRPr="0048742C">
        <w:rPr>
          <w:rStyle w:val="a3"/>
        </w:rPr>
        <w:t>of the Company's structural divisions;</w:t>
      </w:r>
    </w:p>
    <w:p w14:paraId="49B72771" w14:textId="11D03D77" w:rsidR="0048742C" w:rsidRPr="0048742C" w:rsidRDefault="0048742C">
      <w:pPr>
        <w:pStyle w:val="1"/>
        <w:numPr>
          <w:ilvl w:val="0"/>
          <w:numId w:val="2"/>
        </w:numPr>
        <w:tabs>
          <w:tab w:val="left" w:pos="1344"/>
        </w:tabs>
        <w:jc w:val="both"/>
        <w:rPr>
          <w:rStyle w:val="a3"/>
        </w:rPr>
      </w:pPr>
      <w:r w:rsidRPr="0048742C">
        <w:rPr>
          <w:rStyle w:val="a3"/>
        </w:rPr>
        <w:t xml:space="preserve"> other employees of the Company regarding the formation of data for tax accounting.</w:t>
      </w:r>
    </w:p>
    <w:p w14:paraId="62D99535" w14:textId="52FB4DA9" w:rsidR="005E072C" w:rsidRDefault="0048742C" w:rsidP="00633136">
      <w:pPr>
        <w:pStyle w:val="1"/>
        <w:tabs>
          <w:tab w:val="left" w:pos="1344"/>
        </w:tabs>
        <w:ind w:firstLine="709"/>
        <w:jc w:val="both"/>
      </w:pPr>
      <w:r w:rsidRPr="0048742C">
        <w:rPr>
          <w:rStyle w:val="a3"/>
        </w:rPr>
        <w:t>11. The provisions of the Tax Accounting Policy are binding on all specified persons</w:t>
      </w:r>
      <w:r>
        <w:rPr>
          <w:rStyle w:val="a3"/>
        </w:rPr>
        <w:t>.</w:t>
      </w:r>
    </w:p>
    <w:p w14:paraId="14F89D87" w14:textId="77777777" w:rsidR="00BC74FA" w:rsidRDefault="00BC74FA" w:rsidP="006A3CC7">
      <w:pPr>
        <w:pStyle w:val="1"/>
        <w:ind w:firstLine="0"/>
        <w:jc w:val="center"/>
        <w:rPr>
          <w:rStyle w:val="a3"/>
          <w:b/>
          <w:bCs/>
          <w:lang w:val="en-US"/>
        </w:rPr>
      </w:pPr>
      <w:bookmarkStart w:id="5" w:name="bookmark13"/>
    </w:p>
    <w:p w14:paraId="503DF948" w14:textId="5DBF7501" w:rsidR="005E072C" w:rsidRDefault="002A15E6" w:rsidP="006A3CC7">
      <w:pPr>
        <w:pStyle w:val="1"/>
        <w:ind w:firstLine="0"/>
        <w:jc w:val="center"/>
      </w:pPr>
      <w:r w:rsidRPr="002A15E6">
        <w:rPr>
          <w:rStyle w:val="a3"/>
          <w:b/>
          <w:bCs/>
        </w:rPr>
        <w:t>Paragraph 3. The action in time and the procedure for making changes (additions</w:t>
      </w:r>
      <w:r>
        <w:rPr>
          <w:rStyle w:val="a3"/>
          <w:b/>
          <w:bCs/>
        </w:rPr>
        <w:t>)</w:t>
      </w:r>
      <w:bookmarkEnd w:id="5"/>
    </w:p>
    <w:p w14:paraId="02CCC49B" w14:textId="0219BD60" w:rsidR="002A15E6" w:rsidRDefault="002A15E6" w:rsidP="00BC74FA">
      <w:pPr>
        <w:pStyle w:val="1"/>
        <w:tabs>
          <w:tab w:val="left" w:pos="1141"/>
        </w:tabs>
        <w:ind w:firstLine="709"/>
        <w:jc w:val="both"/>
      </w:pPr>
      <w:r>
        <w:t>1</w:t>
      </w:r>
      <w:r w:rsidR="00BC74FA">
        <w:rPr>
          <w:lang w:val="en-US"/>
        </w:rPr>
        <w:t>2</w:t>
      </w:r>
      <w:r>
        <w:t xml:space="preserve">. The Company's </w:t>
      </w:r>
      <w:r w:rsidR="006A3CC7">
        <w:t>Tax Accounting Policy</w:t>
      </w:r>
      <w:r>
        <w:t xml:space="preserve"> is approved by the order.</w:t>
      </w:r>
    </w:p>
    <w:p w14:paraId="049F2E00" w14:textId="252FB7A3" w:rsidR="002A15E6" w:rsidRDefault="002A15E6" w:rsidP="00BC74FA">
      <w:pPr>
        <w:pStyle w:val="1"/>
        <w:tabs>
          <w:tab w:val="left" w:pos="1141"/>
        </w:tabs>
        <w:ind w:firstLine="709"/>
        <w:jc w:val="both"/>
      </w:pPr>
      <w:r>
        <w:t>1</w:t>
      </w:r>
      <w:r w:rsidR="00BC74FA">
        <w:rPr>
          <w:lang w:val="en-US"/>
        </w:rPr>
        <w:t>3</w:t>
      </w:r>
      <w:r>
        <w:t>. The provisions established in the Tax Accounting Policy apply to the calendar year.</w:t>
      </w:r>
    </w:p>
    <w:p w14:paraId="69B4789D" w14:textId="712C1901" w:rsidR="002A15E6" w:rsidRDefault="002A15E6" w:rsidP="00BC74FA">
      <w:pPr>
        <w:pStyle w:val="1"/>
        <w:tabs>
          <w:tab w:val="left" w:pos="1141"/>
        </w:tabs>
        <w:ind w:firstLine="709"/>
        <w:jc w:val="both"/>
      </w:pPr>
      <w:r>
        <w:t>1</w:t>
      </w:r>
      <w:r w:rsidR="00BC74FA">
        <w:rPr>
          <w:lang w:val="en-US"/>
        </w:rPr>
        <w:t>4</w:t>
      </w:r>
      <w:r>
        <w:t xml:space="preserve">. The Company's </w:t>
      </w:r>
      <w:r w:rsidR="006A3CC7">
        <w:t>Tax Accounting Policy</w:t>
      </w:r>
      <w:r>
        <w:t xml:space="preserve"> may be amended (or supplemented.</w:t>
      </w:r>
    </w:p>
    <w:p w14:paraId="4B83FBDD" w14:textId="5ECEB7A7" w:rsidR="002A15E6" w:rsidRDefault="00BC74FA" w:rsidP="00BC74FA">
      <w:pPr>
        <w:pStyle w:val="1"/>
        <w:tabs>
          <w:tab w:val="left" w:pos="1141"/>
        </w:tabs>
        <w:ind w:firstLine="709"/>
        <w:jc w:val="both"/>
      </w:pPr>
      <w:r>
        <w:rPr>
          <w:lang w:val="en-US"/>
        </w:rPr>
        <w:t>15</w:t>
      </w:r>
      <w:r w:rsidR="002A15E6">
        <w:t xml:space="preserve">. Amendments and (or) additions to the </w:t>
      </w:r>
      <w:r w:rsidR="006A3CC7">
        <w:t>Tax Accounting Policy</w:t>
      </w:r>
      <w:r w:rsidR="002A15E6">
        <w:t xml:space="preserve"> are not allowed.:</w:t>
      </w:r>
    </w:p>
    <w:p w14:paraId="216219DD" w14:textId="77777777" w:rsidR="002A15E6" w:rsidRDefault="002A15E6" w:rsidP="00BC74FA">
      <w:pPr>
        <w:pStyle w:val="1"/>
        <w:tabs>
          <w:tab w:val="left" w:pos="1141"/>
        </w:tabs>
        <w:ind w:firstLine="709"/>
        <w:jc w:val="both"/>
      </w:pPr>
      <w:r>
        <w:t>1) the tax period under review - during the period of comprehensive and thematic audits;</w:t>
      </w:r>
    </w:p>
    <w:p w14:paraId="4B86FF30" w14:textId="3B686D6A" w:rsidR="002A15E6" w:rsidRDefault="002A15E6" w:rsidP="00BC74FA">
      <w:pPr>
        <w:pStyle w:val="1"/>
        <w:tabs>
          <w:tab w:val="left" w:pos="1141"/>
        </w:tabs>
        <w:ind w:firstLine="709"/>
        <w:jc w:val="both"/>
      </w:pPr>
      <w:r>
        <w:t>2) the appealed tax period - during the period of filing and consideration of the complaint about the notification of the audit results, taking into account the restored deadline for filing the complaint;</w:t>
      </w:r>
    </w:p>
    <w:p w14:paraId="14F8AE5B" w14:textId="77777777" w:rsidR="002A15E6" w:rsidRDefault="002A15E6" w:rsidP="00BC74FA">
      <w:pPr>
        <w:pStyle w:val="1"/>
        <w:tabs>
          <w:tab w:val="left" w:pos="1141"/>
        </w:tabs>
        <w:ind w:firstLine="709"/>
        <w:jc w:val="both"/>
      </w:pPr>
      <w:r>
        <w:lastRenderedPageBreak/>
        <w:t>3) for the tax periods for which the tax audit was conducted.</w:t>
      </w:r>
    </w:p>
    <w:p w14:paraId="23458B56" w14:textId="34072437" w:rsidR="002A15E6" w:rsidRDefault="002A15E6" w:rsidP="00BC74FA">
      <w:pPr>
        <w:pStyle w:val="1"/>
        <w:tabs>
          <w:tab w:val="left" w:pos="1141"/>
        </w:tabs>
        <w:ind w:firstLine="709"/>
        <w:jc w:val="both"/>
      </w:pPr>
      <w:r>
        <w:t xml:space="preserve">16. If changes and/or additions are made to the Company's </w:t>
      </w:r>
      <w:r w:rsidR="006A3CC7">
        <w:t>Tax Accounting Policy</w:t>
      </w:r>
      <w:r>
        <w:t xml:space="preserve"> during a calendar year, such changes (additions) will take effect from the beginning of the calendar year in which such a change was made.</w:t>
      </w:r>
    </w:p>
    <w:p w14:paraId="3DFF3783" w14:textId="303A5CFE" w:rsidR="002A15E6" w:rsidRPr="00BC74FA" w:rsidRDefault="002A15E6" w:rsidP="00BC74FA">
      <w:pPr>
        <w:pStyle w:val="1"/>
        <w:tabs>
          <w:tab w:val="left" w:pos="1141"/>
        </w:tabs>
        <w:ind w:firstLine="709"/>
        <w:jc w:val="both"/>
        <w:rPr>
          <w:lang w:val="en-US"/>
        </w:rPr>
      </w:pPr>
      <w:r>
        <w:t xml:space="preserve">17. Changes and (or) additions to the </w:t>
      </w:r>
      <w:r w:rsidR="006A3CC7">
        <w:t>Tax Accounting Policy</w:t>
      </w:r>
      <w:r>
        <w:t xml:space="preserve"> are carried out by the Company in one of the following ways:</w:t>
      </w:r>
    </w:p>
    <w:p w14:paraId="03016B32" w14:textId="145F3DB2" w:rsidR="002A15E6" w:rsidRDefault="002A15E6" w:rsidP="00BC74FA">
      <w:pPr>
        <w:pStyle w:val="1"/>
        <w:tabs>
          <w:tab w:val="left" w:pos="1141"/>
        </w:tabs>
        <w:ind w:firstLine="709"/>
        <w:jc w:val="both"/>
      </w:pPr>
      <w:r>
        <w:t xml:space="preserve">1. </w:t>
      </w:r>
      <w:r w:rsidR="00BC74FA">
        <w:rPr>
          <w:lang w:val="en-US"/>
        </w:rPr>
        <w:t>a</w:t>
      </w:r>
      <w:r>
        <w:t xml:space="preserve">pproval of the new </w:t>
      </w:r>
      <w:r w:rsidR="006A3CC7">
        <w:t>Tax Accounting Policy</w:t>
      </w:r>
      <w:r>
        <w:t>;</w:t>
      </w:r>
    </w:p>
    <w:p w14:paraId="6B152AD2" w14:textId="1968A7DF" w:rsidR="005E072C" w:rsidRDefault="002A15E6" w:rsidP="00BC74FA">
      <w:pPr>
        <w:pStyle w:val="1"/>
        <w:tabs>
          <w:tab w:val="left" w:pos="1141"/>
        </w:tabs>
        <w:ind w:firstLine="709"/>
        <w:jc w:val="both"/>
      </w:pPr>
      <w:r>
        <w:t xml:space="preserve">2. making changes and/or additions to the current </w:t>
      </w:r>
      <w:r w:rsidR="006A3CC7">
        <w:t>Tax Accounting Policy</w:t>
      </w:r>
      <w:r>
        <w:t>.</w:t>
      </w:r>
    </w:p>
    <w:p w14:paraId="2618994D" w14:textId="0C2BC652" w:rsidR="005E072C" w:rsidRDefault="002A15E6" w:rsidP="006A3CC7">
      <w:pPr>
        <w:pStyle w:val="1"/>
        <w:ind w:firstLine="0"/>
        <w:jc w:val="center"/>
      </w:pPr>
      <w:r w:rsidRPr="002A15E6">
        <w:rPr>
          <w:rStyle w:val="a3"/>
          <w:b/>
          <w:bCs/>
        </w:rPr>
        <w:t xml:space="preserve">Paragraph 4. </w:t>
      </w:r>
      <w:r w:rsidR="00BC74FA">
        <w:rPr>
          <w:rStyle w:val="a3"/>
          <w:b/>
          <w:bCs/>
          <w:lang w:val="en-US"/>
        </w:rPr>
        <w:t>P</w:t>
      </w:r>
      <w:r w:rsidRPr="002A15E6">
        <w:rPr>
          <w:rStyle w:val="a3"/>
          <w:b/>
          <w:bCs/>
        </w:rPr>
        <w:t xml:space="preserve">rocedure for interaction and provision of data by structural units in the </w:t>
      </w:r>
      <w:r w:rsidR="003863CE">
        <w:rPr>
          <w:rStyle w:val="a3"/>
          <w:b/>
          <w:bCs/>
        </w:rPr>
        <w:t>ARD</w:t>
      </w:r>
    </w:p>
    <w:p w14:paraId="2480CF58" w14:textId="2000B626" w:rsidR="002A5DB3" w:rsidRPr="002A5DB3" w:rsidRDefault="002A5DB3">
      <w:pPr>
        <w:pStyle w:val="1"/>
        <w:numPr>
          <w:ilvl w:val="0"/>
          <w:numId w:val="1"/>
        </w:numPr>
        <w:tabs>
          <w:tab w:val="left" w:pos="1416"/>
        </w:tabs>
        <w:jc w:val="both"/>
        <w:rPr>
          <w:rStyle w:val="a3"/>
        </w:rPr>
      </w:pPr>
      <w:bookmarkStart w:id="6" w:name="bookmark15"/>
      <w:bookmarkStart w:id="7" w:name="bookmark16"/>
      <w:r w:rsidRPr="002A5DB3">
        <w:rPr>
          <w:rStyle w:val="a3"/>
        </w:rPr>
        <w:t xml:space="preserve">Accounting and tax accounting in the Central Office of the Company is carried out by the </w:t>
      </w:r>
      <w:r w:rsidR="003863CE">
        <w:rPr>
          <w:rStyle w:val="a3"/>
        </w:rPr>
        <w:t>ARD</w:t>
      </w:r>
      <w:r w:rsidRPr="002A5DB3">
        <w:rPr>
          <w:rStyle w:val="a3"/>
        </w:rPr>
        <w:t xml:space="preserve">, headed by the Chief Accountant </w:t>
      </w:r>
      <w:r w:rsidR="00BC74FA">
        <w:rPr>
          <w:rStyle w:val="a3"/>
          <w:lang w:val="en-US"/>
        </w:rPr>
        <w:t>–</w:t>
      </w:r>
      <w:r w:rsidRPr="002A5DB3">
        <w:rPr>
          <w:rStyle w:val="a3"/>
        </w:rPr>
        <w:t xml:space="preserve"> Director of the </w:t>
      </w:r>
      <w:r w:rsidR="003863CE">
        <w:rPr>
          <w:rStyle w:val="a3"/>
        </w:rPr>
        <w:t>ARD</w:t>
      </w:r>
      <w:r w:rsidRPr="002A5DB3">
        <w:rPr>
          <w:rStyle w:val="a3"/>
        </w:rPr>
        <w:t>.</w:t>
      </w:r>
    </w:p>
    <w:p w14:paraId="7C9F38E8" w14:textId="2297FB84" w:rsidR="002A5DB3" w:rsidRPr="002A5DB3" w:rsidRDefault="002A5DB3" w:rsidP="00BC74FA">
      <w:pPr>
        <w:pStyle w:val="1"/>
        <w:tabs>
          <w:tab w:val="left" w:pos="1416"/>
        </w:tabs>
        <w:ind w:firstLine="709"/>
        <w:jc w:val="both"/>
        <w:rPr>
          <w:rStyle w:val="a3"/>
        </w:rPr>
      </w:pPr>
      <w:r w:rsidRPr="002A5DB3">
        <w:rPr>
          <w:rStyle w:val="a3"/>
        </w:rPr>
        <w:t xml:space="preserve">19. Accounting and tax accounting in the Company's structural divisions is carried out by the Chief Accountant of the structural division in conjunction with the Financial </w:t>
      </w:r>
      <w:r w:rsidR="00BF78EB">
        <w:rPr>
          <w:rStyle w:val="a3"/>
          <w:lang w:val="en-US"/>
        </w:rPr>
        <w:t xml:space="preserve">Shared </w:t>
      </w:r>
      <w:r w:rsidRPr="002A5DB3">
        <w:rPr>
          <w:rStyle w:val="a3"/>
        </w:rPr>
        <w:t>Service Center.</w:t>
      </w:r>
    </w:p>
    <w:p w14:paraId="41E39C3D" w14:textId="456B1C06" w:rsidR="002A5DB3" w:rsidRPr="002A5DB3" w:rsidRDefault="002A5DB3" w:rsidP="00BF78EB">
      <w:pPr>
        <w:pStyle w:val="1"/>
        <w:tabs>
          <w:tab w:val="left" w:pos="1416"/>
        </w:tabs>
        <w:ind w:firstLine="709"/>
        <w:jc w:val="both"/>
        <w:rPr>
          <w:rStyle w:val="a3"/>
        </w:rPr>
      </w:pPr>
      <w:r w:rsidRPr="002A5DB3">
        <w:rPr>
          <w:rStyle w:val="a3"/>
        </w:rPr>
        <w:t xml:space="preserve">20. </w:t>
      </w:r>
      <w:r w:rsidR="00BF78EB" w:rsidRPr="00BF78EB">
        <w:rPr>
          <w:rStyle w:val="a3"/>
        </w:rPr>
        <w:t xml:space="preserve">Accounting and tax accounting by structural divisions is carried out independently in compliance with the requirements of international financial reporting standards (hereinafter </w:t>
      </w:r>
      <w:r w:rsidR="00BF78EB">
        <w:rPr>
          <w:rStyle w:val="a3"/>
        </w:rPr>
        <w:t>–</w:t>
      </w:r>
      <w:r w:rsidR="00BF78EB" w:rsidRPr="00BF78EB">
        <w:rPr>
          <w:rStyle w:val="a3"/>
        </w:rPr>
        <w:t xml:space="preserve"> </w:t>
      </w:r>
      <w:r w:rsidR="00BF78EB">
        <w:rPr>
          <w:rStyle w:val="a3"/>
          <w:lang w:val="en-US"/>
        </w:rPr>
        <w:t xml:space="preserve">the </w:t>
      </w:r>
      <w:r w:rsidR="00BF78EB" w:rsidRPr="00BF78EB">
        <w:rPr>
          <w:rStyle w:val="a3"/>
        </w:rPr>
        <w:t>IFRS), accounting policy, this tax accounting policy and other documents of the Company on accounting and tax accounting</w:t>
      </w:r>
      <w:r w:rsidRPr="002A5DB3">
        <w:rPr>
          <w:rStyle w:val="a3"/>
        </w:rPr>
        <w:t>.</w:t>
      </w:r>
    </w:p>
    <w:p w14:paraId="41E35C1A" w14:textId="71AA94FD" w:rsidR="005E072C" w:rsidRDefault="002A5DB3" w:rsidP="00BC74FA">
      <w:pPr>
        <w:pStyle w:val="1"/>
        <w:tabs>
          <w:tab w:val="left" w:pos="1134"/>
          <w:tab w:val="left" w:pos="1416"/>
        </w:tabs>
        <w:ind w:firstLine="709"/>
        <w:jc w:val="both"/>
      </w:pPr>
      <w:r w:rsidRPr="002A5DB3">
        <w:rPr>
          <w:rStyle w:val="a3"/>
        </w:rPr>
        <w:t>2</w:t>
      </w:r>
      <w:r w:rsidR="00BF78EB">
        <w:rPr>
          <w:rStyle w:val="a3"/>
          <w:lang w:val="en-US"/>
        </w:rPr>
        <w:t>1</w:t>
      </w:r>
      <w:r w:rsidRPr="002A5DB3">
        <w:rPr>
          <w:rStyle w:val="a3"/>
        </w:rPr>
        <w:t>. Structural divisions are fully responsible for the accuracy of the data provided</w:t>
      </w:r>
      <w:r w:rsidRPr="002A5DB3">
        <w:rPr>
          <w:rStyle w:val="a3"/>
          <w:lang w:val="en-US" w:eastAsia="ru-RU" w:bidi="ru-RU"/>
        </w:rPr>
        <w:t>.</w:t>
      </w:r>
      <w:bookmarkEnd w:id="6"/>
      <w:bookmarkEnd w:id="7"/>
    </w:p>
    <w:p w14:paraId="6C1F1B96" w14:textId="77777777" w:rsidR="002A5DB3" w:rsidRPr="002A5DB3" w:rsidRDefault="002A5DB3" w:rsidP="006A3CC7">
      <w:pPr>
        <w:pStyle w:val="11"/>
        <w:keepNext/>
        <w:keepLines/>
        <w:spacing w:after="0"/>
        <w:rPr>
          <w:rStyle w:val="10"/>
          <w:b/>
          <w:bCs/>
          <w:lang w:val="en-US" w:eastAsia="ru-RU" w:bidi="ru-RU"/>
        </w:rPr>
      </w:pPr>
      <w:r w:rsidRPr="002A5DB3">
        <w:rPr>
          <w:rStyle w:val="10"/>
          <w:b/>
          <w:bCs/>
          <w:lang w:val="en-US" w:eastAsia="ru-RU" w:bidi="ru-RU"/>
        </w:rPr>
        <w:t>Chapter 2. Principles and system of tax accounting</w:t>
      </w:r>
    </w:p>
    <w:p w14:paraId="24641ECF" w14:textId="0072341F" w:rsidR="005E072C" w:rsidRDefault="002A5DB3" w:rsidP="006A3CC7">
      <w:pPr>
        <w:pStyle w:val="11"/>
        <w:keepNext/>
        <w:keepLines/>
        <w:spacing w:after="0"/>
      </w:pPr>
      <w:r w:rsidRPr="00701711">
        <w:rPr>
          <w:rStyle w:val="10"/>
          <w:b/>
          <w:bCs/>
          <w:lang w:val="en-US" w:eastAsia="ru-RU" w:bidi="ru-RU"/>
        </w:rPr>
        <w:t>Paragraph 1. Principles</w:t>
      </w:r>
    </w:p>
    <w:p w14:paraId="22432F8A" w14:textId="21009404" w:rsidR="00701711" w:rsidRPr="00701711" w:rsidRDefault="00701711" w:rsidP="006A3CC7">
      <w:pPr>
        <w:pStyle w:val="1"/>
        <w:ind w:firstLine="740"/>
        <w:jc w:val="both"/>
        <w:rPr>
          <w:rStyle w:val="a3"/>
          <w:lang w:val="en-US" w:eastAsia="ru-RU" w:bidi="ru-RU"/>
        </w:rPr>
      </w:pPr>
      <w:bookmarkStart w:id="8" w:name="bookmark20"/>
      <w:r w:rsidRPr="00701711">
        <w:rPr>
          <w:rStyle w:val="a3"/>
          <w:lang w:val="en-US" w:eastAsia="ru-RU" w:bidi="ru-RU"/>
        </w:rPr>
        <w:t>2</w:t>
      </w:r>
      <w:r w:rsidR="00BF78EB">
        <w:rPr>
          <w:rStyle w:val="a3"/>
          <w:lang w:val="en-US" w:eastAsia="ru-RU" w:bidi="ru-RU"/>
        </w:rPr>
        <w:t>2</w:t>
      </w:r>
      <w:r w:rsidRPr="00701711">
        <w:rPr>
          <w:rStyle w:val="a3"/>
          <w:lang w:val="en-US" w:eastAsia="ru-RU" w:bidi="ru-RU"/>
        </w:rPr>
        <w:t>. The principle of independence. The procedure for maintaining tax records (including the forms of tax registers and the procedure for their compilation, except for tax registers, the forms of which are established by the authorized body) is organized by the Company independently.</w:t>
      </w:r>
    </w:p>
    <w:p w14:paraId="06839774" w14:textId="2BD162F4" w:rsidR="00701711" w:rsidRPr="00701711" w:rsidRDefault="00701711" w:rsidP="006A3CC7">
      <w:pPr>
        <w:pStyle w:val="1"/>
        <w:ind w:firstLine="740"/>
        <w:jc w:val="both"/>
        <w:rPr>
          <w:rStyle w:val="a3"/>
          <w:lang w:val="en-US" w:eastAsia="ru-RU" w:bidi="ru-RU"/>
        </w:rPr>
      </w:pPr>
      <w:r w:rsidRPr="00701711">
        <w:rPr>
          <w:rStyle w:val="a3"/>
          <w:lang w:val="en-US" w:eastAsia="ru-RU" w:bidi="ru-RU"/>
        </w:rPr>
        <w:t>2</w:t>
      </w:r>
      <w:r w:rsidR="00BF78EB">
        <w:rPr>
          <w:rStyle w:val="a3"/>
          <w:lang w:val="en-US" w:eastAsia="ru-RU" w:bidi="ru-RU"/>
        </w:rPr>
        <w:t>3</w:t>
      </w:r>
      <w:r w:rsidRPr="00701711">
        <w:rPr>
          <w:rStyle w:val="a3"/>
          <w:lang w:val="en-US" w:eastAsia="ru-RU" w:bidi="ru-RU"/>
        </w:rPr>
        <w:t xml:space="preserve">. The principle of consistency. When forming an internal tax accounting system, the Company proceeds from the principle of consistency in the application of tax accounting rules and regulations from one tax period to another. Tax accounting data is generated by reflecting information used for tax purposes in chronological order and ensuring continuity of tax accounting data between tax periods (including transactions whose results are </w:t>
      </w:r>
      <w:r w:rsidRPr="00701711">
        <w:rPr>
          <w:rStyle w:val="a3"/>
          <w:lang w:val="en-US" w:eastAsia="ru-RU" w:bidi="ru-RU"/>
        </w:rPr>
        <w:lastRenderedPageBreak/>
        <w:t>accounted for in several tax periods, affect the size of the object of taxation in subsequent tax periods or are postponed for a number of years).</w:t>
      </w:r>
    </w:p>
    <w:p w14:paraId="0155FA36" w14:textId="68E2BEA5" w:rsidR="00701711" w:rsidRPr="00701711" w:rsidRDefault="00701711" w:rsidP="006A3CC7">
      <w:pPr>
        <w:pStyle w:val="1"/>
        <w:ind w:firstLine="740"/>
        <w:jc w:val="both"/>
        <w:rPr>
          <w:rStyle w:val="a3"/>
          <w:lang w:val="en-US" w:eastAsia="ru-RU" w:bidi="ru-RU"/>
        </w:rPr>
      </w:pPr>
      <w:r w:rsidRPr="00701711">
        <w:rPr>
          <w:rStyle w:val="a3"/>
          <w:lang w:val="en-US" w:eastAsia="ru-RU" w:bidi="ru-RU"/>
        </w:rPr>
        <w:t>2</w:t>
      </w:r>
      <w:r w:rsidR="00BF78EB">
        <w:rPr>
          <w:rStyle w:val="a3"/>
          <w:lang w:val="en-US" w:eastAsia="ru-RU" w:bidi="ru-RU"/>
        </w:rPr>
        <w:t>4</w:t>
      </w:r>
      <w:r w:rsidRPr="00701711">
        <w:rPr>
          <w:rStyle w:val="a3"/>
          <w:lang w:val="en-US" w:eastAsia="ru-RU" w:bidi="ru-RU"/>
        </w:rPr>
        <w:t>. The accrual principle. When recording business transactions for tax accounting purposes, the Company uses the accrual method, according to which the results of transactions and other events are recognized upon their completion, including from the date of work, provision of services, shipment and transfer of goods to the buyer or his authorized representative for the purpose of sale or registration of property, and not from the date of receipt or payment money or its equivalent.</w:t>
      </w:r>
    </w:p>
    <w:p w14:paraId="5A6C9E84" w14:textId="0E99F7B4" w:rsidR="00701711" w:rsidRPr="00701711" w:rsidRDefault="00701711" w:rsidP="006A3CC7">
      <w:pPr>
        <w:pStyle w:val="1"/>
        <w:ind w:firstLine="740"/>
        <w:jc w:val="both"/>
        <w:rPr>
          <w:rStyle w:val="a3"/>
          <w:lang w:val="en-US" w:eastAsia="ru-RU" w:bidi="ru-RU"/>
        </w:rPr>
      </w:pPr>
      <w:r w:rsidRPr="00701711">
        <w:rPr>
          <w:rStyle w:val="a3"/>
          <w:lang w:val="en-US" w:eastAsia="ru-RU" w:bidi="ru-RU"/>
        </w:rPr>
        <w:t>2</w:t>
      </w:r>
      <w:r w:rsidR="00BF78EB">
        <w:rPr>
          <w:rStyle w:val="a3"/>
          <w:lang w:val="en-US" w:eastAsia="ru-RU" w:bidi="ru-RU"/>
        </w:rPr>
        <w:t>5</w:t>
      </w:r>
      <w:r w:rsidRPr="00701711">
        <w:rPr>
          <w:rStyle w:val="a3"/>
          <w:lang w:val="en-US" w:eastAsia="ru-RU" w:bidi="ru-RU"/>
        </w:rPr>
        <w:t>. The principle of clarity. The tax accounting system (including the procedure for compiling and maintaining tax registers) should be accessible to users.</w:t>
      </w:r>
    </w:p>
    <w:p w14:paraId="140A10F0" w14:textId="455AF878" w:rsidR="00701711" w:rsidRPr="00701711" w:rsidRDefault="00701711" w:rsidP="006A3CC7">
      <w:pPr>
        <w:pStyle w:val="1"/>
        <w:ind w:firstLine="740"/>
        <w:jc w:val="both"/>
        <w:rPr>
          <w:rStyle w:val="a3"/>
          <w:lang w:val="en-US" w:eastAsia="ru-RU" w:bidi="ru-RU"/>
        </w:rPr>
      </w:pPr>
      <w:r w:rsidRPr="00701711">
        <w:rPr>
          <w:rStyle w:val="a3"/>
          <w:lang w:val="en-US" w:eastAsia="ru-RU" w:bidi="ru-RU"/>
        </w:rPr>
        <w:t>2</w:t>
      </w:r>
      <w:r w:rsidR="00BF78EB">
        <w:rPr>
          <w:rStyle w:val="a3"/>
          <w:lang w:val="en-US" w:eastAsia="ru-RU" w:bidi="ru-RU"/>
        </w:rPr>
        <w:t>6</w:t>
      </w:r>
      <w:r w:rsidRPr="00701711">
        <w:rPr>
          <w:rStyle w:val="a3"/>
          <w:lang w:val="en-US" w:eastAsia="ru-RU" w:bidi="ru-RU"/>
        </w:rPr>
        <w:t>. The principle of reliability. It means the completeness, accuracy and impartiality of the reflection of events in tax reports, tax registers, as well as the exercise of sufficient prudence when assessing events in conditions of possible uncertainty.</w:t>
      </w:r>
    </w:p>
    <w:p w14:paraId="6138841A" w14:textId="2FB29EA4" w:rsidR="00701711" w:rsidRPr="00701711" w:rsidRDefault="00701711" w:rsidP="006A3CC7">
      <w:pPr>
        <w:pStyle w:val="1"/>
        <w:ind w:firstLine="740"/>
        <w:jc w:val="both"/>
        <w:rPr>
          <w:rStyle w:val="a3"/>
          <w:lang w:val="en-US" w:eastAsia="ru-RU" w:bidi="ru-RU"/>
        </w:rPr>
      </w:pPr>
      <w:r w:rsidRPr="00701711">
        <w:rPr>
          <w:rStyle w:val="a3"/>
          <w:lang w:val="en-US" w:eastAsia="ru-RU" w:bidi="ru-RU"/>
        </w:rPr>
        <w:t>2</w:t>
      </w:r>
      <w:r w:rsidR="00BF78EB">
        <w:rPr>
          <w:rStyle w:val="a3"/>
          <w:lang w:val="en-US" w:eastAsia="ru-RU" w:bidi="ru-RU"/>
        </w:rPr>
        <w:t>7</w:t>
      </w:r>
      <w:r w:rsidRPr="00701711">
        <w:rPr>
          <w:rStyle w:val="a3"/>
          <w:lang w:val="en-US" w:eastAsia="ru-RU" w:bidi="ru-RU"/>
        </w:rPr>
        <w:t>. The principle of economic essence.</w:t>
      </w:r>
    </w:p>
    <w:p w14:paraId="5030CD22" w14:textId="77777777" w:rsidR="00701711" w:rsidRPr="00701711" w:rsidRDefault="00701711" w:rsidP="006A3CC7">
      <w:pPr>
        <w:pStyle w:val="1"/>
        <w:ind w:firstLine="740"/>
        <w:jc w:val="both"/>
        <w:rPr>
          <w:rStyle w:val="a3"/>
          <w:lang w:val="en-US" w:eastAsia="ru-RU" w:bidi="ru-RU"/>
        </w:rPr>
      </w:pPr>
      <w:r w:rsidRPr="00701711">
        <w:rPr>
          <w:rStyle w:val="a3"/>
          <w:lang w:val="en-US" w:eastAsia="ru-RU" w:bidi="ru-RU"/>
        </w:rPr>
        <w:t>Tax accounting is carried out based on the economic nature of transactions, not just their legal form.</w:t>
      </w:r>
    </w:p>
    <w:p w14:paraId="7B3A7C92" w14:textId="3A265D47" w:rsidR="00701711" w:rsidRPr="00701711" w:rsidRDefault="00701711" w:rsidP="006A3CC7">
      <w:pPr>
        <w:pStyle w:val="1"/>
        <w:ind w:firstLine="740"/>
        <w:jc w:val="both"/>
        <w:rPr>
          <w:rStyle w:val="a3"/>
          <w:lang w:val="en-US" w:eastAsia="ru-RU" w:bidi="ru-RU"/>
        </w:rPr>
      </w:pPr>
      <w:r w:rsidRPr="00701711">
        <w:rPr>
          <w:rStyle w:val="a3"/>
          <w:lang w:val="en-US" w:eastAsia="ru-RU" w:bidi="ru-RU"/>
        </w:rPr>
        <w:t>2</w:t>
      </w:r>
      <w:r w:rsidR="00BF78EB">
        <w:rPr>
          <w:rStyle w:val="a3"/>
          <w:lang w:val="en-US" w:eastAsia="ru-RU" w:bidi="ru-RU"/>
        </w:rPr>
        <w:t>8</w:t>
      </w:r>
      <w:r w:rsidRPr="00701711">
        <w:rPr>
          <w:rStyle w:val="a3"/>
          <w:lang w:val="en-US" w:eastAsia="ru-RU" w:bidi="ru-RU"/>
        </w:rPr>
        <w:t>. The principle of digital confirmation.</w:t>
      </w:r>
    </w:p>
    <w:p w14:paraId="2DA149D6" w14:textId="40DA9742" w:rsidR="005E072C" w:rsidRDefault="00701711" w:rsidP="006A3CC7">
      <w:pPr>
        <w:pStyle w:val="1"/>
        <w:ind w:firstLine="740"/>
        <w:jc w:val="both"/>
      </w:pPr>
      <w:r w:rsidRPr="00701711">
        <w:rPr>
          <w:rStyle w:val="a3"/>
          <w:lang w:val="en-US" w:eastAsia="ru-RU" w:bidi="ru-RU"/>
        </w:rPr>
        <w:t>If there are information systems of authorized bodies provided for by law (IS ESF, ISNA, and other systems), the data of such systems are used by the Company as evidence for tax accounting purposes</w:t>
      </w:r>
      <w:r>
        <w:rPr>
          <w:rStyle w:val="a3"/>
        </w:rPr>
        <w:t>.</w:t>
      </w:r>
      <w:bookmarkEnd w:id="8"/>
    </w:p>
    <w:p w14:paraId="1F9A5CBA" w14:textId="21A4BE73" w:rsidR="005E072C" w:rsidRDefault="00701711" w:rsidP="006A3CC7">
      <w:pPr>
        <w:pStyle w:val="11"/>
        <w:keepNext/>
        <w:keepLines/>
        <w:spacing w:after="0"/>
      </w:pPr>
      <w:r w:rsidRPr="00701711">
        <w:rPr>
          <w:rStyle w:val="10"/>
          <w:b/>
          <w:bCs/>
        </w:rPr>
        <w:t>Paragraph 2. Tax accounting system</w:t>
      </w:r>
    </w:p>
    <w:p w14:paraId="515FF04A" w14:textId="49D32B40" w:rsidR="00701711" w:rsidRPr="00701711" w:rsidRDefault="00701711" w:rsidP="00395BE1">
      <w:pPr>
        <w:pStyle w:val="1"/>
        <w:tabs>
          <w:tab w:val="left" w:pos="1221"/>
        </w:tabs>
        <w:ind w:firstLine="709"/>
        <w:jc w:val="both"/>
        <w:rPr>
          <w:rStyle w:val="a3"/>
        </w:rPr>
      </w:pPr>
      <w:bookmarkStart w:id="9" w:name="bookmark23"/>
      <w:r w:rsidRPr="00701711">
        <w:rPr>
          <w:rStyle w:val="a3"/>
        </w:rPr>
        <w:t>2</w:t>
      </w:r>
      <w:r w:rsidR="00BF78EB">
        <w:rPr>
          <w:rStyle w:val="a3"/>
          <w:lang w:val="en-US"/>
        </w:rPr>
        <w:t>9</w:t>
      </w:r>
      <w:r w:rsidRPr="00701711">
        <w:rPr>
          <w:rStyle w:val="a3"/>
        </w:rPr>
        <w:t>. The objective of the Company's tax accounting is to provide complete and reliable information on how each business transaction is accounted for for tax purposes. The tax accounting system ensures the fulfillment of this task.</w:t>
      </w:r>
    </w:p>
    <w:p w14:paraId="68923301" w14:textId="17EFB7F6" w:rsidR="00701711" w:rsidRPr="00701711" w:rsidRDefault="00BF78EB" w:rsidP="00395BE1">
      <w:pPr>
        <w:pStyle w:val="1"/>
        <w:tabs>
          <w:tab w:val="left" w:pos="1221"/>
        </w:tabs>
        <w:ind w:firstLine="709"/>
        <w:jc w:val="both"/>
        <w:rPr>
          <w:rStyle w:val="a3"/>
        </w:rPr>
      </w:pPr>
      <w:r>
        <w:rPr>
          <w:rStyle w:val="a3"/>
          <w:lang w:val="en-US"/>
        </w:rPr>
        <w:t>30</w:t>
      </w:r>
      <w:r w:rsidR="00701711" w:rsidRPr="00701711">
        <w:rPr>
          <w:rStyle w:val="a3"/>
        </w:rPr>
        <w:t>. The Company's tax accounting system includes:</w:t>
      </w:r>
    </w:p>
    <w:p w14:paraId="4BBB8B53" w14:textId="6F18C7B5" w:rsidR="00701711" w:rsidRPr="00701711" w:rsidRDefault="00701711" w:rsidP="00395BE1">
      <w:pPr>
        <w:pStyle w:val="1"/>
        <w:tabs>
          <w:tab w:val="left" w:pos="1221"/>
        </w:tabs>
        <w:ind w:firstLine="709"/>
        <w:jc w:val="both"/>
        <w:rPr>
          <w:rStyle w:val="a3"/>
        </w:rPr>
      </w:pPr>
      <w:r w:rsidRPr="00701711">
        <w:rPr>
          <w:rStyle w:val="a3"/>
        </w:rPr>
        <w:t xml:space="preserve">1) </w:t>
      </w:r>
      <w:r w:rsidR="006A3CC7">
        <w:rPr>
          <w:rStyle w:val="a3"/>
        </w:rPr>
        <w:t>Tax Accounting Policy</w:t>
      </w:r>
      <w:r w:rsidRPr="00701711">
        <w:rPr>
          <w:rStyle w:val="a3"/>
        </w:rPr>
        <w:t>,</w:t>
      </w:r>
    </w:p>
    <w:p w14:paraId="74DCC072" w14:textId="77777777" w:rsidR="00701711" w:rsidRPr="00701711" w:rsidRDefault="00701711" w:rsidP="00395BE1">
      <w:pPr>
        <w:pStyle w:val="1"/>
        <w:tabs>
          <w:tab w:val="left" w:pos="1221"/>
        </w:tabs>
        <w:ind w:firstLine="709"/>
        <w:jc w:val="both"/>
        <w:rPr>
          <w:rStyle w:val="a3"/>
        </w:rPr>
      </w:pPr>
      <w:r w:rsidRPr="00701711">
        <w:rPr>
          <w:rStyle w:val="a3"/>
        </w:rPr>
        <w:t>2) tax registers,</w:t>
      </w:r>
    </w:p>
    <w:p w14:paraId="53CFD8B0" w14:textId="77777777" w:rsidR="00701711" w:rsidRPr="00701711" w:rsidRDefault="00701711" w:rsidP="00395BE1">
      <w:pPr>
        <w:pStyle w:val="1"/>
        <w:tabs>
          <w:tab w:val="left" w:pos="1221"/>
        </w:tabs>
        <w:ind w:firstLine="709"/>
        <w:jc w:val="both"/>
        <w:rPr>
          <w:rStyle w:val="a3"/>
        </w:rPr>
      </w:pPr>
      <w:r w:rsidRPr="00701711">
        <w:rPr>
          <w:rStyle w:val="a3"/>
        </w:rPr>
        <w:t>3) accounting registers containing data that can be used for the purposes of calculating tax liabilities, including analytical data,</w:t>
      </w:r>
    </w:p>
    <w:p w14:paraId="67B8BAC4" w14:textId="77777777" w:rsidR="00701711" w:rsidRPr="00701711" w:rsidRDefault="00701711" w:rsidP="00395BE1">
      <w:pPr>
        <w:pStyle w:val="1"/>
        <w:tabs>
          <w:tab w:val="left" w:pos="1221"/>
        </w:tabs>
        <w:ind w:firstLine="709"/>
        <w:jc w:val="both"/>
        <w:rPr>
          <w:rStyle w:val="a3"/>
        </w:rPr>
      </w:pPr>
      <w:r w:rsidRPr="00701711">
        <w:rPr>
          <w:rStyle w:val="a3"/>
        </w:rPr>
        <w:t>4) primary documents, as well as other documents containing information that can be used for tax accounting purposes,</w:t>
      </w:r>
    </w:p>
    <w:p w14:paraId="34E1E172" w14:textId="77777777" w:rsidR="00701711" w:rsidRPr="00701711" w:rsidRDefault="00701711" w:rsidP="00395BE1">
      <w:pPr>
        <w:pStyle w:val="1"/>
        <w:tabs>
          <w:tab w:val="left" w:pos="1221"/>
        </w:tabs>
        <w:ind w:firstLine="709"/>
        <w:jc w:val="both"/>
        <w:rPr>
          <w:rStyle w:val="a3"/>
        </w:rPr>
      </w:pPr>
      <w:r w:rsidRPr="00701711">
        <w:rPr>
          <w:rStyle w:val="a3"/>
        </w:rPr>
        <w:lastRenderedPageBreak/>
        <w:t>5) tax reporting,</w:t>
      </w:r>
    </w:p>
    <w:p w14:paraId="5892B000" w14:textId="77777777" w:rsidR="00701711" w:rsidRPr="00701711" w:rsidRDefault="00701711" w:rsidP="00395BE1">
      <w:pPr>
        <w:pStyle w:val="1"/>
        <w:tabs>
          <w:tab w:val="left" w:pos="1221"/>
        </w:tabs>
        <w:ind w:firstLine="709"/>
        <w:jc w:val="both"/>
        <w:rPr>
          <w:rStyle w:val="a3"/>
        </w:rPr>
      </w:pPr>
      <w:r w:rsidRPr="00701711">
        <w:rPr>
          <w:rStyle w:val="a3"/>
        </w:rPr>
        <w:t>6) internal control procedures for the completeness and reliability of tax accounting data.</w:t>
      </w:r>
    </w:p>
    <w:p w14:paraId="0E76C4D2" w14:textId="7CF9254A" w:rsidR="00701711" w:rsidRPr="00701711" w:rsidRDefault="00395BE1" w:rsidP="00395BE1">
      <w:pPr>
        <w:pStyle w:val="1"/>
        <w:tabs>
          <w:tab w:val="left" w:pos="1221"/>
        </w:tabs>
        <w:ind w:firstLine="709"/>
        <w:jc w:val="both"/>
        <w:rPr>
          <w:rStyle w:val="a3"/>
        </w:rPr>
      </w:pPr>
      <w:r>
        <w:rPr>
          <w:rStyle w:val="a3"/>
          <w:lang w:val="en-US"/>
        </w:rPr>
        <w:t>31</w:t>
      </w:r>
      <w:r w:rsidR="00701711" w:rsidRPr="00701711">
        <w:rPr>
          <w:rStyle w:val="a3"/>
        </w:rPr>
        <w:t xml:space="preserve">. Fulfillment of tax obligations related to the calculation and payment of taxes and other mandatory payments to the budget, preparation and submission of tax reports on the Company's activities, including structural divisions, is carried out by the </w:t>
      </w:r>
      <w:r w:rsidR="003863CE">
        <w:rPr>
          <w:rStyle w:val="a3"/>
        </w:rPr>
        <w:t>ARD</w:t>
      </w:r>
      <w:r w:rsidR="00701711" w:rsidRPr="00701711">
        <w:rPr>
          <w:rStyle w:val="a3"/>
        </w:rPr>
        <w:t xml:space="preserve">, with the exception of the cases specified in </w:t>
      </w:r>
      <w:r w:rsidR="008D499E">
        <w:rPr>
          <w:rStyle w:val="a3"/>
        </w:rPr>
        <w:t>Paragraph</w:t>
      </w:r>
      <w:r w:rsidR="00701711" w:rsidRPr="00701711">
        <w:rPr>
          <w:rStyle w:val="a3"/>
        </w:rPr>
        <w:t xml:space="preserve"> 32 of this section.</w:t>
      </w:r>
    </w:p>
    <w:p w14:paraId="7D697770" w14:textId="6E63A272" w:rsidR="00701711" w:rsidRPr="00701711" w:rsidRDefault="00395BE1" w:rsidP="00395BE1">
      <w:pPr>
        <w:pStyle w:val="1"/>
        <w:tabs>
          <w:tab w:val="left" w:pos="1221"/>
        </w:tabs>
        <w:ind w:firstLine="709"/>
        <w:jc w:val="both"/>
        <w:rPr>
          <w:rStyle w:val="a3"/>
        </w:rPr>
      </w:pPr>
      <w:r>
        <w:rPr>
          <w:rStyle w:val="a3"/>
          <w:lang w:val="en-US"/>
        </w:rPr>
        <w:t>32</w:t>
      </w:r>
      <w:r w:rsidR="00701711" w:rsidRPr="00701711">
        <w:rPr>
          <w:rStyle w:val="a3"/>
        </w:rPr>
        <w:t>. The structural divisions of the Company are considered as independent payers (tax agents) for the following types of taxes, other mandatory payments to the budget and contributions to funds:</w:t>
      </w:r>
    </w:p>
    <w:p w14:paraId="52180B02" w14:textId="77777777" w:rsidR="00701711" w:rsidRPr="00701711" w:rsidRDefault="00701711" w:rsidP="00395BE1">
      <w:pPr>
        <w:pStyle w:val="1"/>
        <w:tabs>
          <w:tab w:val="left" w:pos="1221"/>
        </w:tabs>
        <w:ind w:firstLine="709"/>
        <w:jc w:val="both"/>
        <w:rPr>
          <w:rStyle w:val="a3"/>
        </w:rPr>
      </w:pPr>
      <w:r w:rsidRPr="00701711">
        <w:rPr>
          <w:rStyle w:val="a3"/>
        </w:rPr>
        <w:t>1) property tax;</w:t>
      </w:r>
    </w:p>
    <w:p w14:paraId="7F6B275C" w14:textId="77777777" w:rsidR="00701711" w:rsidRPr="00701711" w:rsidRDefault="00701711" w:rsidP="00395BE1">
      <w:pPr>
        <w:pStyle w:val="1"/>
        <w:tabs>
          <w:tab w:val="left" w:pos="1221"/>
        </w:tabs>
        <w:ind w:firstLine="709"/>
        <w:jc w:val="both"/>
        <w:rPr>
          <w:rStyle w:val="a3"/>
        </w:rPr>
      </w:pPr>
      <w:r w:rsidRPr="00701711">
        <w:rPr>
          <w:rStyle w:val="a3"/>
        </w:rPr>
        <w:t>2) land tax;</w:t>
      </w:r>
    </w:p>
    <w:p w14:paraId="4CD1FA3E" w14:textId="77777777" w:rsidR="00701711" w:rsidRPr="00701711" w:rsidRDefault="00701711" w:rsidP="00395BE1">
      <w:pPr>
        <w:pStyle w:val="1"/>
        <w:tabs>
          <w:tab w:val="left" w:pos="1221"/>
        </w:tabs>
        <w:ind w:firstLine="709"/>
        <w:jc w:val="both"/>
        <w:rPr>
          <w:rStyle w:val="a3"/>
        </w:rPr>
      </w:pPr>
      <w:r w:rsidRPr="00701711">
        <w:rPr>
          <w:rStyle w:val="a3"/>
        </w:rPr>
        <w:t>3) vehicle tax;</w:t>
      </w:r>
    </w:p>
    <w:p w14:paraId="2E7A0640" w14:textId="77777777" w:rsidR="00701711" w:rsidRPr="00701711" w:rsidRDefault="00701711" w:rsidP="00395BE1">
      <w:pPr>
        <w:pStyle w:val="1"/>
        <w:tabs>
          <w:tab w:val="left" w:pos="1221"/>
        </w:tabs>
        <w:ind w:firstLine="709"/>
        <w:jc w:val="both"/>
        <w:rPr>
          <w:rStyle w:val="a3"/>
        </w:rPr>
      </w:pPr>
      <w:r w:rsidRPr="00701711">
        <w:rPr>
          <w:rStyle w:val="a3"/>
        </w:rPr>
        <w:t>4) fees for the use of water resources from surface sources;</w:t>
      </w:r>
    </w:p>
    <w:p w14:paraId="1A4E840B" w14:textId="77777777" w:rsidR="00701711" w:rsidRPr="00701711" w:rsidRDefault="00701711" w:rsidP="00395BE1">
      <w:pPr>
        <w:pStyle w:val="1"/>
        <w:tabs>
          <w:tab w:val="left" w:pos="1221"/>
        </w:tabs>
        <w:ind w:firstLine="709"/>
        <w:jc w:val="both"/>
        <w:rPr>
          <w:rStyle w:val="a3"/>
        </w:rPr>
      </w:pPr>
      <w:r w:rsidRPr="00701711">
        <w:rPr>
          <w:rStyle w:val="a3"/>
        </w:rPr>
        <w:t>5) payment for the use of land plots;</w:t>
      </w:r>
    </w:p>
    <w:p w14:paraId="512C55B7" w14:textId="77777777" w:rsidR="00701711" w:rsidRPr="00701711" w:rsidRDefault="00701711" w:rsidP="00395BE1">
      <w:pPr>
        <w:pStyle w:val="1"/>
        <w:tabs>
          <w:tab w:val="left" w:pos="1221"/>
        </w:tabs>
        <w:ind w:firstLine="709"/>
        <w:jc w:val="both"/>
        <w:rPr>
          <w:rStyle w:val="a3"/>
        </w:rPr>
      </w:pPr>
      <w:r w:rsidRPr="00701711">
        <w:rPr>
          <w:rStyle w:val="a3"/>
        </w:rPr>
        <w:t>6) payment for the placement of outdoor (visual) advertising;</w:t>
      </w:r>
    </w:p>
    <w:p w14:paraId="2CE11E68" w14:textId="77777777" w:rsidR="00701711" w:rsidRPr="00701711" w:rsidRDefault="00701711" w:rsidP="00395BE1">
      <w:pPr>
        <w:pStyle w:val="1"/>
        <w:tabs>
          <w:tab w:val="left" w:pos="1221"/>
        </w:tabs>
        <w:ind w:firstLine="709"/>
        <w:jc w:val="both"/>
        <w:rPr>
          <w:rStyle w:val="a3"/>
        </w:rPr>
      </w:pPr>
      <w:r w:rsidRPr="00701711">
        <w:rPr>
          <w:rStyle w:val="a3"/>
        </w:rPr>
        <w:t>7) fees for negative environmental impact;</w:t>
      </w:r>
    </w:p>
    <w:p w14:paraId="535835DA" w14:textId="77777777" w:rsidR="00701711" w:rsidRPr="00701711" w:rsidRDefault="00701711" w:rsidP="00395BE1">
      <w:pPr>
        <w:pStyle w:val="1"/>
        <w:tabs>
          <w:tab w:val="left" w:pos="1221"/>
        </w:tabs>
        <w:ind w:firstLine="709"/>
        <w:jc w:val="both"/>
        <w:rPr>
          <w:rStyle w:val="a3"/>
        </w:rPr>
      </w:pPr>
      <w:r w:rsidRPr="00701711">
        <w:rPr>
          <w:rStyle w:val="a3"/>
        </w:rPr>
        <w:t>8) individual income tax;</w:t>
      </w:r>
    </w:p>
    <w:p w14:paraId="7A16BD44" w14:textId="77777777" w:rsidR="00701711" w:rsidRPr="00701711" w:rsidRDefault="00701711" w:rsidP="00395BE1">
      <w:pPr>
        <w:pStyle w:val="1"/>
        <w:tabs>
          <w:tab w:val="left" w:pos="1221"/>
        </w:tabs>
        <w:ind w:firstLine="709"/>
        <w:jc w:val="both"/>
        <w:rPr>
          <w:rStyle w:val="a3"/>
        </w:rPr>
      </w:pPr>
      <w:r w:rsidRPr="00701711">
        <w:rPr>
          <w:rStyle w:val="a3"/>
        </w:rPr>
        <w:t>9) social tax;</w:t>
      </w:r>
    </w:p>
    <w:p w14:paraId="5567C812" w14:textId="77777777" w:rsidR="00701711" w:rsidRPr="00701711" w:rsidRDefault="00701711" w:rsidP="00395BE1">
      <w:pPr>
        <w:pStyle w:val="1"/>
        <w:tabs>
          <w:tab w:val="left" w:pos="1221"/>
        </w:tabs>
        <w:ind w:firstLine="709"/>
        <w:jc w:val="both"/>
        <w:rPr>
          <w:rStyle w:val="a3"/>
        </w:rPr>
      </w:pPr>
      <w:r w:rsidRPr="00701711">
        <w:rPr>
          <w:rStyle w:val="a3"/>
        </w:rPr>
        <w:t>10) contributions and deductions for compulsory medical insurance;</w:t>
      </w:r>
    </w:p>
    <w:p w14:paraId="097349D0" w14:textId="0AD060C8" w:rsidR="00701711" w:rsidRPr="00701711" w:rsidRDefault="00701711" w:rsidP="00395BE1">
      <w:pPr>
        <w:pStyle w:val="1"/>
        <w:tabs>
          <w:tab w:val="left" w:pos="1221"/>
        </w:tabs>
        <w:ind w:firstLine="709"/>
        <w:jc w:val="both"/>
        <w:rPr>
          <w:rStyle w:val="a3"/>
        </w:rPr>
      </w:pPr>
      <w:r w:rsidRPr="00701711">
        <w:rPr>
          <w:rStyle w:val="a3"/>
        </w:rPr>
        <w:t xml:space="preserve">11) </w:t>
      </w:r>
      <w:r w:rsidR="00681EF8">
        <w:rPr>
          <w:rStyle w:val="a3"/>
        </w:rPr>
        <w:t>obligatory pension</w:t>
      </w:r>
      <w:r w:rsidRPr="00701711">
        <w:rPr>
          <w:rStyle w:val="a3"/>
        </w:rPr>
        <w:t xml:space="preserve"> contributions of the employee and </w:t>
      </w:r>
      <w:r w:rsidR="00681EF8">
        <w:rPr>
          <w:rStyle w:val="a3"/>
        </w:rPr>
        <w:t>obligatory pension</w:t>
      </w:r>
      <w:r w:rsidRPr="00701711">
        <w:rPr>
          <w:rStyle w:val="a3"/>
        </w:rPr>
        <w:t xml:space="preserve"> contributions of the employer;</w:t>
      </w:r>
    </w:p>
    <w:p w14:paraId="26E359ED" w14:textId="77777777" w:rsidR="00701711" w:rsidRPr="00701711" w:rsidRDefault="00701711" w:rsidP="00395BE1">
      <w:pPr>
        <w:pStyle w:val="1"/>
        <w:tabs>
          <w:tab w:val="left" w:pos="1221"/>
        </w:tabs>
        <w:ind w:firstLine="709"/>
        <w:jc w:val="both"/>
        <w:rPr>
          <w:rStyle w:val="a3"/>
        </w:rPr>
      </w:pPr>
      <w:r w:rsidRPr="00701711">
        <w:rPr>
          <w:rStyle w:val="a3"/>
        </w:rPr>
        <w:t>12) state duties.</w:t>
      </w:r>
    </w:p>
    <w:p w14:paraId="7AFD96C3" w14:textId="4230120A" w:rsidR="00701711" w:rsidRPr="00701711" w:rsidRDefault="00701711" w:rsidP="00395BE1">
      <w:pPr>
        <w:pStyle w:val="1"/>
        <w:tabs>
          <w:tab w:val="left" w:pos="1221"/>
        </w:tabs>
        <w:ind w:firstLine="709"/>
        <w:jc w:val="both"/>
        <w:rPr>
          <w:rStyle w:val="a3"/>
        </w:rPr>
      </w:pPr>
      <w:r w:rsidRPr="00701711">
        <w:rPr>
          <w:rStyle w:val="a3"/>
        </w:rPr>
        <w:t xml:space="preserve">33. Declarations on the objects of taxation of structural divisions that are not recognized as independent payers (tax agents), and the amount of taxes, deductions and contributions incurred in connection with the activities of such divisions, are drawn up and submitted to the </w:t>
      </w:r>
      <w:r w:rsidR="003863CE">
        <w:rPr>
          <w:rStyle w:val="a3"/>
        </w:rPr>
        <w:t>ARD</w:t>
      </w:r>
      <w:r w:rsidRPr="00701711">
        <w:rPr>
          <w:rStyle w:val="a3"/>
        </w:rPr>
        <w:t xml:space="preserve"> at the place of registration of the Company.</w:t>
      </w:r>
    </w:p>
    <w:p w14:paraId="6D8DA37C" w14:textId="32CD32DC" w:rsidR="00701711" w:rsidRPr="00701711" w:rsidRDefault="00701711" w:rsidP="00395BE1">
      <w:pPr>
        <w:pStyle w:val="1"/>
        <w:tabs>
          <w:tab w:val="left" w:pos="1221"/>
        </w:tabs>
        <w:ind w:firstLine="709"/>
        <w:jc w:val="both"/>
        <w:rPr>
          <w:rStyle w:val="a3"/>
        </w:rPr>
      </w:pPr>
      <w:r w:rsidRPr="00701711">
        <w:rPr>
          <w:rStyle w:val="a3"/>
        </w:rPr>
        <w:t xml:space="preserve">34. In the tax registers for calculating taxes, other mandatory payments to the budget and contributions to funds specified in </w:t>
      </w:r>
      <w:r w:rsidR="008D499E">
        <w:rPr>
          <w:rStyle w:val="a3"/>
        </w:rPr>
        <w:t>Paragraph</w:t>
      </w:r>
      <w:r w:rsidRPr="00701711">
        <w:rPr>
          <w:rStyle w:val="a3"/>
        </w:rPr>
        <w:t xml:space="preserve"> 32 of this section, the structural divisions of the Company indicate the BIN assigned to this structural division.</w:t>
      </w:r>
    </w:p>
    <w:p w14:paraId="6DC5B492" w14:textId="4516F4B2" w:rsidR="00701711" w:rsidRPr="00701711" w:rsidRDefault="00701711" w:rsidP="00395BE1">
      <w:pPr>
        <w:pStyle w:val="1"/>
        <w:tabs>
          <w:tab w:val="left" w:pos="1221"/>
        </w:tabs>
        <w:ind w:firstLine="709"/>
        <w:jc w:val="both"/>
        <w:rPr>
          <w:rStyle w:val="a3"/>
        </w:rPr>
      </w:pPr>
      <w:r w:rsidRPr="00701711">
        <w:rPr>
          <w:rStyle w:val="a3"/>
        </w:rPr>
        <w:t xml:space="preserve">35. Monitoring of settlements with the budget on taxes, other mandatory payments to </w:t>
      </w:r>
      <w:r w:rsidRPr="00701711">
        <w:rPr>
          <w:rStyle w:val="a3"/>
        </w:rPr>
        <w:lastRenderedPageBreak/>
        <w:t xml:space="preserve">the budget, social contributions to the State Social Insurance Fund, </w:t>
      </w:r>
      <w:r w:rsidR="00681EF8">
        <w:rPr>
          <w:rStyle w:val="a3"/>
        </w:rPr>
        <w:t>obligatory pension</w:t>
      </w:r>
      <w:r w:rsidRPr="00701711">
        <w:rPr>
          <w:rStyle w:val="a3"/>
        </w:rPr>
        <w:t xml:space="preserve"> contributions to accumulative pension funds, and contributions to compulsory social health insurance is carried out by the Company's accountants, who are responsible for these functions.</w:t>
      </w:r>
    </w:p>
    <w:p w14:paraId="20CD9342" w14:textId="7F5BEDF7" w:rsidR="005E072C" w:rsidRPr="00395BE1" w:rsidRDefault="00701711" w:rsidP="00395BE1">
      <w:pPr>
        <w:pStyle w:val="1"/>
        <w:tabs>
          <w:tab w:val="left" w:pos="1221"/>
        </w:tabs>
        <w:ind w:firstLine="709"/>
        <w:jc w:val="both"/>
        <w:rPr>
          <w:lang w:val="en-US"/>
        </w:rPr>
      </w:pPr>
      <w:r w:rsidRPr="00701711">
        <w:rPr>
          <w:rStyle w:val="a3"/>
        </w:rPr>
        <w:t>36. Reconciliation of settlements with the budget is carried out once a year (at the time of inventory) by reconciliation of tax accounting data and data on the statement from the personal account on the status of settlements with the budget for the fulfillment of tax obligations.</w:t>
      </w:r>
      <w:bookmarkEnd w:id="9"/>
    </w:p>
    <w:p w14:paraId="0997177B" w14:textId="07955D49" w:rsidR="005E072C" w:rsidRDefault="00701711" w:rsidP="006A3CC7">
      <w:pPr>
        <w:pStyle w:val="11"/>
        <w:keepNext/>
        <w:keepLines/>
        <w:spacing w:after="0"/>
      </w:pPr>
      <w:r w:rsidRPr="00701711">
        <w:rPr>
          <w:rStyle w:val="10"/>
          <w:b/>
          <w:bCs/>
        </w:rPr>
        <w:t>Chapter 3. Tax accounting procedure</w:t>
      </w:r>
    </w:p>
    <w:p w14:paraId="0B2778D6" w14:textId="17C31C48" w:rsidR="00E40BDD" w:rsidRPr="00E40BDD" w:rsidRDefault="00E40BDD" w:rsidP="00395BE1">
      <w:pPr>
        <w:pStyle w:val="1"/>
        <w:tabs>
          <w:tab w:val="left" w:pos="1262"/>
        </w:tabs>
        <w:ind w:firstLine="709"/>
        <w:jc w:val="both"/>
        <w:rPr>
          <w:rStyle w:val="a3"/>
        </w:rPr>
      </w:pPr>
      <w:bookmarkStart w:id="10" w:name="bookmark26"/>
      <w:r w:rsidRPr="00E40BDD">
        <w:rPr>
          <w:rStyle w:val="a3"/>
        </w:rPr>
        <w:t>3</w:t>
      </w:r>
      <w:r w:rsidR="00395BE1">
        <w:rPr>
          <w:rStyle w:val="a3"/>
          <w:lang w:val="en-US"/>
        </w:rPr>
        <w:t>7</w:t>
      </w:r>
      <w:r w:rsidRPr="00E40BDD">
        <w:rPr>
          <w:rStyle w:val="a3"/>
        </w:rPr>
        <w:t>. The Company's tax accounting is conducted on the basis of accounting data, taking into account the provisions of the Tax Code.</w:t>
      </w:r>
    </w:p>
    <w:p w14:paraId="04535368" w14:textId="0A4BB8AB" w:rsidR="00E40BDD" w:rsidRPr="00E40BDD" w:rsidRDefault="00E40BDD" w:rsidP="00395BE1">
      <w:pPr>
        <w:pStyle w:val="1"/>
        <w:tabs>
          <w:tab w:val="left" w:pos="1262"/>
        </w:tabs>
        <w:ind w:firstLine="709"/>
        <w:jc w:val="both"/>
        <w:rPr>
          <w:rStyle w:val="a3"/>
        </w:rPr>
      </w:pPr>
      <w:r w:rsidRPr="00E40BDD">
        <w:rPr>
          <w:rStyle w:val="a3"/>
        </w:rPr>
        <w:t>3</w:t>
      </w:r>
      <w:r w:rsidR="00395BE1">
        <w:rPr>
          <w:rStyle w:val="a3"/>
          <w:lang w:val="en-US"/>
        </w:rPr>
        <w:t>8</w:t>
      </w:r>
      <w:r w:rsidRPr="00E40BDD">
        <w:rPr>
          <w:rStyle w:val="a3"/>
        </w:rPr>
        <w:t>. Accounting is conducted in accordance with the accounting policy of the Company, the legislation of the Republic of Kazakhstan on accounting and financial reporting, international financial reporting standards, explanations on the use of IFRS published by the Standing Committee on Interpretations of IFRS, internal interpretations of standards, other instructions and orders of the Company on the organization of accounting.</w:t>
      </w:r>
    </w:p>
    <w:p w14:paraId="0BB36FF6" w14:textId="6ED2658D" w:rsidR="00E40BDD" w:rsidRPr="00E40BDD" w:rsidRDefault="00E40BDD" w:rsidP="00395BE1">
      <w:pPr>
        <w:pStyle w:val="1"/>
        <w:tabs>
          <w:tab w:val="left" w:pos="1262"/>
        </w:tabs>
        <w:ind w:firstLine="709"/>
        <w:jc w:val="both"/>
        <w:rPr>
          <w:rStyle w:val="a3"/>
        </w:rPr>
      </w:pPr>
      <w:r w:rsidRPr="00E40BDD">
        <w:rPr>
          <w:rStyle w:val="a3"/>
        </w:rPr>
        <w:t>3</w:t>
      </w:r>
      <w:r w:rsidR="00395BE1">
        <w:rPr>
          <w:rStyle w:val="a3"/>
          <w:lang w:val="en-US"/>
        </w:rPr>
        <w:t>9</w:t>
      </w:r>
      <w:r w:rsidRPr="00E40BDD">
        <w:rPr>
          <w:rStyle w:val="a3"/>
        </w:rPr>
        <w:t>. The first IFRS financial statements were prepared by the Company for 1998.</w:t>
      </w:r>
    </w:p>
    <w:p w14:paraId="7DDAE62A" w14:textId="736A98C7" w:rsidR="00E40BDD" w:rsidRPr="00E40BDD" w:rsidRDefault="00395BE1" w:rsidP="00395BE1">
      <w:pPr>
        <w:pStyle w:val="1"/>
        <w:tabs>
          <w:tab w:val="left" w:pos="1262"/>
        </w:tabs>
        <w:ind w:firstLine="709"/>
        <w:jc w:val="both"/>
        <w:rPr>
          <w:rStyle w:val="a3"/>
        </w:rPr>
      </w:pPr>
      <w:r>
        <w:rPr>
          <w:rStyle w:val="a3"/>
          <w:lang w:val="en-US"/>
        </w:rPr>
        <w:t>40</w:t>
      </w:r>
      <w:r w:rsidR="00E40BDD" w:rsidRPr="00E40BDD">
        <w:rPr>
          <w:rStyle w:val="a3"/>
        </w:rPr>
        <w:t>. Tax accounting includes:</w:t>
      </w:r>
    </w:p>
    <w:p w14:paraId="51BCC321" w14:textId="77777777" w:rsidR="00E40BDD" w:rsidRPr="00E40BDD" w:rsidRDefault="00E40BDD" w:rsidP="00395BE1">
      <w:pPr>
        <w:pStyle w:val="1"/>
        <w:tabs>
          <w:tab w:val="left" w:pos="1262"/>
        </w:tabs>
        <w:ind w:firstLine="709"/>
        <w:jc w:val="both"/>
        <w:rPr>
          <w:rStyle w:val="a3"/>
        </w:rPr>
      </w:pPr>
      <w:r w:rsidRPr="00E40BDD">
        <w:rPr>
          <w:rStyle w:val="a3"/>
        </w:rPr>
        <w:t>1) maintaining accounting records in terms of information used for tax reporting;</w:t>
      </w:r>
    </w:p>
    <w:p w14:paraId="5196BC27" w14:textId="77777777" w:rsidR="00E40BDD" w:rsidRPr="00E40BDD" w:rsidRDefault="00E40BDD" w:rsidP="00395BE1">
      <w:pPr>
        <w:pStyle w:val="1"/>
        <w:tabs>
          <w:tab w:val="left" w:pos="1262"/>
        </w:tabs>
        <w:ind w:firstLine="709"/>
        <w:jc w:val="both"/>
        <w:rPr>
          <w:rStyle w:val="a3"/>
        </w:rPr>
      </w:pPr>
      <w:r w:rsidRPr="00E40BDD">
        <w:rPr>
          <w:rStyle w:val="a3"/>
        </w:rPr>
        <w:t>2) compilation of tax registers;</w:t>
      </w:r>
    </w:p>
    <w:p w14:paraId="1EBD04FA" w14:textId="77777777" w:rsidR="00E40BDD" w:rsidRPr="00E40BDD" w:rsidRDefault="00E40BDD" w:rsidP="00395BE1">
      <w:pPr>
        <w:pStyle w:val="1"/>
        <w:tabs>
          <w:tab w:val="left" w:pos="1262"/>
        </w:tabs>
        <w:ind w:firstLine="709"/>
        <w:jc w:val="both"/>
        <w:rPr>
          <w:rStyle w:val="a3"/>
        </w:rPr>
      </w:pPr>
      <w:r w:rsidRPr="00E40BDD">
        <w:rPr>
          <w:rStyle w:val="a3"/>
        </w:rPr>
        <w:t>3) systematization and (or) compilation of other documents that are the basis for determining the objects of taxation and (or) objects related to taxation, as well as for calculating the tax liability;</w:t>
      </w:r>
    </w:p>
    <w:p w14:paraId="5474B85F" w14:textId="77777777" w:rsidR="00E40BDD" w:rsidRPr="00E40BDD" w:rsidRDefault="00E40BDD" w:rsidP="00395BE1">
      <w:pPr>
        <w:pStyle w:val="1"/>
        <w:tabs>
          <w:tab w:val="left" w:pos="1262"/>
        </w:tabs>
        <w:ind w:firstLine="709"/>
        <w:jc w:val="both"/>
        <w:rPr>
          <w:rStyle w:val="a3"/>
        </w:rPr>
      </w:pPr>
      <w:r w:rsidRPr="00E40BDD">
        <w:rPr>
          <w:rStyle w:val="a3"/>
        </w:rPr>
        <w:t>4) preparation and submission of tax reports and tax statements.</w:t>
      </w:r>
    </w:p>
    <w:p w14:paraId="1CD1EE47" w14:textId="2CEFC2B9" w:rsidR="00E40BDD" w:rsidRPr="00E40BDD" w:rsidRDefault="00395BE1" w:rsidP="00395BE1">
      <w:pPr>
        <w:pStyle w:val="1"/>
        <w:tabs>
          <w:tab w:val="left" w:pos="1262"/>
        </w:tabs>
        <w:ind w:firstLine="709"/>
        <w:jc w:val="both"/>
        <w:rPr>
          <w:rStyle w:val="a3"/>
        </w:rPr>
      </w:pPr>
      <w:r>
        <w:rPr>
          <w:rStyle w:val="a3"/>
          <w:lang w:val="en-US"/>
        </w:rPr>
        <w:t>41</w:t>
      </w:r>
      <w:r w:rsidR="00E40BDD" w:rsidRPr="00E40BDD">
        <w:rPr>
          <w:rStyle w:val="a3"/>
        </w:rPr>
        <w:t xml:space="preserve">. Accounting in the Company is carried out using information systems (hereinafter </w:t>
      </w:r>
      <w:r>
        <w:rPr>
          <w:rStyle w:val="a3"/>
        </w:rPr>
        <w:t>–</w:t>
      </w:r>
      <w:r w:rsidR="00E40BDD" w:rsidRPr="00E40BDD">
        <w:rPr>
          <w:rStyle w:val="a3"/>
        </w:rPr>
        <w:t xml:space="preserve"> </w:t>
      </w:r>
      <w:r>
        <w:rPr>
          <w:rStyle w:val="a3"/>
          <w:lang w:val="en-US"/>
        </w:rPr>
        <w:t xml:space="preserve">the </w:t>
      </w:r>
      <w:r w:rsidR="00E40BDD" w:rsidRPr="00E40BDD">
        <w:rPr>
          <w:rStyle w:val="a3"/>
        </w:rPr>
        <w:t>IS) SAP/R3 and ACP.</w:t>
      </w:r>
    </w:p>
    <w:p w14:paraId="3CAEE47F" w14:textId="714A2C38" w:rsidR="00E40BDD" w:rsidRPr="00E40BDD" w:rsidRDefault="00395BE1" w:rsidP="00395BE1">
      <w:pPr>
        <w:pStyle w:val="1"/>
        <w:tabs>
          <w:tab w:val="left" w:pos="1262"/>
        </w:tabs>
        <w:ind w:firstLine="709"/>
        <w:jc w:val="both"/>
        <w:rPr>
          <w:rStyle w:val="a3"/>
        </w:rPr>
      </w:pPr>
      <w:r>
        <w:rPr>
          <w:rStyle w:val="a3"/>
          <w:lang w:val="en-US"/>
        </w:rPr>
        <w:t>42</w:t>
      </w:r>
      <w:r w:rsidR="00E40BDD" w:rsidRPr="00E40BDD">
        <w:rPr>
          <w:rStyle w:val="a3"/>
        </w:rPr>
        <w:t>. Tax accounting in the Company is mainly carried out manually (tax registers are compiled electronically in Microsoft Excel format) and partially in the SAP/R3 IP.</w:t>
      </w:r>
    </w:p>
    <w:p w14:paraId="1C80B9A6" w14:textId="23D9AFC5" w:rsidR="00E40BDD" w:rsidRPr="00E40BDD" w:rsidRDefault="00395BE1" w:rsidP="00395BE1">
      <w:pPr>
        <w:pStyle w:val="1"/>
        <w:tabs>
          <w:tab w:val="left" w:pos="1262"/>
        </w:tabs>
        <w:ind w:firstLine="709"/>
        <w:jc w:val="both"/>
        <w:rPr>
          <w:rStyle w:val="a3"/>
        </w:rPr>
      </w:pPr>
      <w:r>
        <w:rPr>
          <w:rStyle w:val="a3"/>
          <w:lang w:val="en-US"/>
        </w:rPr>
        <w:t>43</w:t>
      </w:r>
      <w:r w:rsidR="00E40BDD" w:rsidRPr="00E40BDD">
        <w:rPr>
          <w:rStyle w:val="a3"/>
        </w:rPr>
        <w:t xml:space="preserve">. Accounting of assets, liabilities and business operations in the SAP/R3 IP is carried out using the working chart of accounts developed in accordance with the Order of the Minister of Finance of the Republic of Kazakhstan </w:t>
      </w:r>
      <w:r>
        <w:rPr>
          <w:rStyle w:val="a3"/>
          <w:lang w:val="en-US"/>
        </w:rPr>
        <w:t>N</w:t>
      </w:r>
      <w:r w:rsidRPr="00E40BDD">
        <w:rPr>
          <w:rStyle w:val="a3"/>
        </w:rPr>
        <w:t xml:space="preserve">o. 185 </w:t>
      </w:r>
      <w:r>
        <w:rPr>
          <w:rStyle w:val="a3"/>
          <w:lang w:val="en-US"/>
        </w:rPr>
        <w:t>“</w:t>
      </w:r>
      <w:r w:rsidRPr="00E40BDD">
        <w:rPr>
          <w:rStyle w:val="a3"/>
        </w:rPr>
        <w:t xml:space="preserve">On approval of the Standard </w:t>
      </w:r>
      <w:r w:rsidRPr="00E40BDD">
        <w:rPr>
          <w:rStyle w:val="a3"/>
        </w:rPr>
        <w:lastRenderedPageBreak/>
        <w:t>Chart of Accounts of accounting</w:t>
      </w:r>
      <w:r>
        <w:rPr>
          <w:rStyle w:val="a3"/>
          <w:lang w:val="en-US"/>
        </w:rPr>
        <w:t xml:space="preserve">” </w:t>
      </w:r>
      <w:r w:rsidR="00E40BDD" w:rsidRPr="00E40BDD">
        <w:rPr>
          <w:rStyle w:val="a3"/>
        </w:rPr>
        <w:t xml:space="preserve">dated May 23, 2007, the Law of the Republic of Kazakhstan </w:t>
      </w:r>
      <w:r w:rsidRPr="00E40BDD">
        <w:rPr>
          <w:rStyle w:val="a3"/>
        </w:rPr>
        <w:t xml:space="preserve">No. 234-III </w:t>
      </w:r>
      <w:r>
        <w:rPr>
          <w:rStyle w:val="a3"/>
          <w:lang w:val="en-US"/>
        </w:rPr>
        <w:t>“</w:t>
      </w:r>
      <w:r w:rsidRPr="00E40BDD">
        <w:rPr>
          <w:rStyle w:val="a3"/>
        </w:rPr>
        <w:t>On Accounting and Financial Reporting</w:t>
      </w:r>
      <w:r>
        <w:rPr>
          <w:rStyle w:val="a3"/>
          <w:lang w:val="en-US"/>
        </w:rPr>
        <w:t>”</w:t>
      </w:r>
      <w:r w:rsidRPr="00E40BDD">
        <w:rPr>
          <w:rStyle w:val="a3"/>
        </w:rPr>
        <w:t xml:space="preserve"> </w:t>
      </w:r>
      <w:r w:rsidR="00E40BDD" w:rsidRPr="00E40BDD">
        <w:rPr>
          <w:rStyle w:val="a3"/>
        </w:rPr>
        <w:t>dated February 28, 2007</w:t>
      </w:r>
      <w:r w:rsidR="0084302B">
        <w:rPr>
          <w:rStyle w:val="a3"/>
          <w:lang w:val="en-US"/>
        </w:rPr>
        <w:t>,</w:t>
      </w:r>
      <w:r w:rsidR="00E40BDD" w:rsidRPr="00E40BDD">
        <w:rPr>
          <w:rStyle w:val="a3"/>
        </w:rPr>
        <w:t xml:space="preserve"> the provisions of IFRS.</w:t>
      </w:r>
    </w:p>
    <w:p w14:paraId="115EE329" w14:textId="5FB4ACE9" w:rsidR="00E40BDD" w:rsidRPr="00E40BDD" w:rsidRDefault="00E40BDD" w:rsidP="00395BE1">
      <w:pPr>
        <w:pStyle w:val="1"/>
        <w:tabs>
          <w:tab w:val="left" w:pos="1262"/>
        </w:tabs>
        <w:ind w:firstLine="709"/>
        <w:jc w:val="both"/>
        <w:rPr>
          <w:rStyle w:val="a3"/>
        </w:rPr>
      </w:pPr>
      <w:r w:rsidRPr="00E40BDD">
        <w:rPr>
          <w:rStyle w:val="a3"/>
        </w:rPr>
        <w:t>4</w:t>
      </w:r>
      <w:r w:rsidR="00395BE1">
        <w:rPr>
          <w:rStyle w:val="a3"/>
          <w:lang w:val="en-US"/>
        </w:rPr>
        <w:t>4</w:t>
      </w:r>
      <w:r w:rsidRPr="00E40BDD">
        <w:rPr>
          <w:rStyle w:val="a3"/>
        </w:rPr>
        <w:t>. Tax reporting by the Company, including by its structural divisions, is submitted to the tax authorities:</w:t>
      </w:r>
    </w:p>
    <w:p w14:paraId="003D44CF" w14:textId="2C69B0F6" w:rsidR="00E40BDD" w:rsidRPr="00E40BDD" w:rsidRDefault="00E40BDD" w:rsidP="00395BE1">
      <w:pPr>
        <w:pStyle w:val="1"/>
        <w:tabs>
          <w:tab w:val="left" w:pos="1262"/>
        </w:tabs>
        <w:ind w:firstLine="709"/>
        <w:jc w:val="both"/>
        <w:rPr>
          <w:rStyle w:val="a3"/>
        </w:rPr>
      </w:pPr>
      <w:r w:rsidRPr="00E40BDD">
        <w:rPr>
          <w:rStyle w:val="a3"/>
        </w:rPr>
        <w:t>1) using the software Client</w:t>
      </w:r>
      <w:r w:rsidR="0084302B">
        <w:rPr>
          <w:rStyle w:val="a3"/>
          <w:lang w:val="en-US"/>
        </w:rPr>
        <w:t xml:space="preserve"> IS</w:t>
      </w:r>
      <w:r w:rsidR="006658D4">
        <w:rPr>
          <w:rStyle w:val="a3"/>
          <w:lang w:val="en-US"/>
        </w:rPr>
        <w:t xml:space="preserve"> </w:t>
      </w:r>
      <w:r w:rsidRPr="00E40BDD">
        <w:rPr>
          <w:rStyle w:val="a3"/>
        </w:rPr>
        <w:t>SO</w:t>
      </w:r>
      <w:r w:rsidR="0084302B">
        <w:rPr>
          <w:rStyle w:val="a3"/>
          <w:lang w:val="en-US"/>
        </w:rPr>
        <w:t>H</w:t>
      </w:r>
      <w:r w:rsidRPr="00E40BDD">
        <w:rPr>
          <w:rStyle w:val="a3"/>
        </w:rPr>
        <w:t>O</w:t>
      </w:r>
      <w:r w:rsidR="0084302B">
        <w:rPr>
          <w:rStyle w:val="a3"/>
          <w:lang w:val="en-US"/>
        </w:rPr>
        <w:t xml:space="preserve"> </w:t>
      </w:r>
      <w:r w:rsidR="0084302B" w:rsidRPr="0084302B">
        <w:rPr>
          <w:rStyle w:val="a3"/>
          <w:lang w:val="en-US"/>
        </w:rPr>
        <w:t>(</w:t>
      </w:r>
      <w:r w:rsidR="0084302B">
        <w:rPr>
          <w:rStyle w:val="a3"/>
          <w:lang w:val="ru-RU"/>
        </w:rPr>
        <w:t>С</w:t>
      </w:r>
      <w:r w:rsidR="0084302B">
        <w:rPr>
          <w:rStyle w:val="a3"/>
          <w:lang w:val="en-US"/>
        </w:rPr>
        <w:t xml:space="preserve">LIENT IS </w:t>
      </w:r>
      <w:r w:rsidR="0084302B" w:rsidRPr="0084302B">
        <w:rPr>
          <w:rStyle w:val="a3"/>
          <w:lang w:val="en-US"/>
        </w:rPr>
        <w:t xml:space="preserve">Tax </w:t>
      </w:r>
      <w:r w:rsidR="0084302B">
        <w:rPr>
          <w:rStyle w:val="a3"/>
          <w:lang w:val="en-US"/>
        </w:rPr>
        <w:t>R</w:t>
      </w:r>
      <w:r w:rsidR="0084302B" w:rsidRPr="0084302B">
        <w:rPr>
          <w:rStyle w:val="a3"/>
          <w:lang w:val="en-US"/>
        </w:rPr>
        <w:t xml:space="preserve">eporting </w:t>
      </w:r>
      <w:r w:rsidR="0084302B">
        <w:rPr>
          <w:rStyle w:val="a3"/>
          <w:lang w:val="en-US"/>
        </w:rPr>
        <w:t>P</w:t>
      </w:r>
      <w:r w:rsidR="0084302B" w:rsidRPr="0084302B">
        <w:rPr>
          <w:rStyle w:val="a3"/>
          <w:lang w:val="en-US"/>
        </w:rPr>
        <w:t xml:space="preserve">rocessing </w:t>
      </w:r>
      <w:r w:rsidR="0084302B">
        <w:rPr>
          <w:rStyle w:val="a3"/>
          <w:lang w:val="en-US"/>
        </w:rPr>
        <w:t>S</w:t>
      </w:r>
      <w:r w:rsidR="0084302B" w:rsidRPr="0084302B">
        <w:rPr>
          <w:rStyle w:val="a3"/>
          <w:lang w:val="en-US"/>
        </w:rPr>
        <w:t>ystem)</w:t>
      </w:r>
      <w:r w:rsidRPr="00E40BDD">
        <w:rPr>
          <w:rStyle w:val="a3"/>
        </w:rPr>
        <w:t>;</w:t>
      </w:r>
    </w:p>
    <w:p w14:paraId="4985736B" w14:textId="77777777" w:rsidR="00E40BDD" w:rsidRPr="00E40BDD" w:rsidRDefault="00E40BDD" w:rsidP="00395BE1">
      <w:pPr>
        <w:pStyle w:val="1"/>
        <w:tabs>
          <w:tab w:val="left" w:pos="1262"/>
        </w:tabs>
        <w:ind w:firstLine="709"/>
        <w:jc w:val="both"/>
        <w:rPr>
          <w:rStyle w:val="a3"/>
        </w:rPr>
      </w:pPr>
      <w:r w:rsidRPr="00E40BDD">
        <w:rPr>
          <w:rStyle w:val="a3"/>
        </w:rPr>
        <w:t>2) in absentia;</w:t>
      </w:r>
    </w:p>
    <w:p w14:paraId="1FA9AEE2" w14:textId="77777777" w:rsidR="00E40BDD" w:rsidRPr="00E40BDD" w:rsidRDefault="00E40BDD" w:rsidP="00395BE1">
      <w:pPr>
        <w:pStyle w:val="1"/>
        <w:tabs>
          <w:tab w:val="left" w:pos="1262"/>
        </w:tabs>
        <w:ind w:firstLine="709"/>
        <w:jc w:val="both"/>
        <w:rPr>
          <w:rStyle w:val="a3"/>
        </w:rPr>
      </w:pPr>
      <w:r w:rsidRPr="00E40BDD">
        <w:rPr>
          <w:rStyle w:val="a3"/>
        </w:rPr>
        <w:t>3) by registered mail with notification;</w:t>
      </w:r>
    </w:p>
    <w:p w14:paraId="4BA6E240" w14:textId="77777777" w:rsidR="00E40BDD" w:rsidRPr="00E40BDD" w:rsidRDefault="00E40BDD" w:rsidP="00395BE1">
      <w:pPr>
        <w:pStyle w:val="1"/>
        <w:tabs>
          <w:tab w:val="left" w:pos="1262"/>
        </w:tabs>
        <w:ind w:firstLine="709"/>
        <w:jc w:val="both"/>
        <w:rPr>
          <w:rStyle w:val="a3"/>
        </w:rPr>
      </w:pPr>
      <w:r w:rsidRPr="00E40BDD">
        <w:rPr>
          <w:rStyle w:val="a3"/>
        </w:rPr>
        <w:t>4) using the Taxpayer's Online Account.</w:t>
      </w:r>
    </w:p>
    <w:p w14:paraId="5C429C65" w14:textId="70571079" w:rsidR="00E40BDD" w:rsidRPr="00E40BDD" w:rsidRDefault="00E40BDD" w:rsidP="00395BE1">
      <w:pPr>
        <w:pStyle w:val="1"/>
        <w:tabs>
          <w:tab w:val="left" w:pos="1262"/>
        </w:tabs>
        <w:ind w:firstLine="709"/>
        <w:jc w:val="both"/>
        <w:rPr>
          <w:rStyle w:val="a3"/>
        </w:rPr>
      </w:pPr>
      <w:r w:rsidRPr="00E40BDD">
        <w:rPr>
          <w:rStyle w:val="a3"/>
        </w:rPr>
        <w:t>4</w:t>
      </w:r>
      <w:r w:rsidR="00395BE1">
        <w:rPr>
          <w:rStyle w:val="a3"/>
          <w:lang w:val="en-US"/>
        </w:rPr>
        <w:t>5</w:t>
      </w:r>
      <w:r w:rsidRPr="00E40BDD">
        <w:rPr>
          <w:rStyle w:val="a3"/>
        </w:rPr>
        <w:t>. For tax accounting purposes in the Company, the following methods are used:</w:t>
      </w:r>
    </w:p>
    <w:p w14:paraId="0276C528" w14:textId="6DB69D8A" w:rsidR="00E40BDD" w:rsidRPr="00E40BDD" w:rsidRDefault="00E40BDD" w:rsidP="00395BE1">
      <w:pPr>
        <w:pStyle w:val="1"/>
        <w:tabs>
          <w:tab w:val="left" w:pos="1262"/>
        </w:tabs>
        <w:ind w:firstLine="709"/>
        <w:jc w:val="both"/>
        <w:rPr>
          <w:rStyle w:val="a3"/>
        </w:rPr>
      </w:pPr>
      <w:r w:rsidRPr="00E40BDD">
        <w:rPr>
          <w:rStyle w:val="a3"/>
        </w:rPr>
        <w:t xml:space="preserve">1) tax registers, the forms of which correspond to the forms of appendices to tax declarations and other mandatory payments to the budget. The forms of such tax registers are applied by the Company without approval as an appendix to this </w:t>
      </w:r>
      <w:r w:rsidR="006A3CC7">
        <w:rPr>
          <w:rStyle w:val="a3"/>
        </w:rPr>
        <w:t>Tax Accounting Policy</w:t>
      </w:r>
      <w:r w:rsidRPr="00E40BDD">
        <w:rPr>
          <w:rStyle w:val="a3"/>
        </w:rPr>
        <w:t>;</w:t>
      </w:r>
    </w:p>
    <w:p w14:paraId="217649AE" w14:textId="77777777" w:rsidR="00E40BDD" w:rsidRPr="00E40BDD" w:rsidRDefault="00E40BDD" w:rsidP="00395BE1">
      <w:pPr>
        <w:pStyle w:val="1"/>
        <w:tabs>
          <w:tab w:val="left" w:pos="1262"/>
        </w:tabs>
        <w:ind w:firstLine="709"/>
        <w:jc w:val="both"/>
        <w:rPr>
          <w:rStyle w:val="a3"/>
        </w:rPr>
      </w:pPr>
      <w:r w:rsidRPr="00E40BDD">
        <w:rPr>
          <w:rStyle w:val="a3"/>
        </w:rPr>
        <w:t>2) tax registers, the forms of which are established by the authorized body;</w:t>
      </w:r>
    </w:p>
    <w:p w14:paraId="51F549E4" w14:textId="77777777" w:rsidR="00E40BDD" w:rsidRPr="00E40BDD" w:rsidRDefault="00E40BDD" w:rsidP="00395BE1">
      <w:pPr>
        <w:pStyle w:val="1"/>
        <w:tabs>
          <w:tab w:val="left" w:pos="1262"/>
        </w:tabs>
        <w:ind w:firstLine="709"/>
        <w:jc w:val="both"/>
        <w:rPr>
          <w:rStyle w:val="a3"/>
        </w:rPr>
      </w:pPr>
      <w:r w:rsidRPr="00E40BDD">
        <w:rPr>
          <w:rStyle w:val="a3"/>
        </w:rPr>
        <w:t>3) tax registers, the forms of which are given in the appendices to this accounting policy, which are an integral part of it.</w:t>
      </w:r>
    </w:p>
    <w:p w14:paraId="4A208AB7" w14:textId="2E8F9326" w:rsidR="00E40BDD" w:rsidRPr="00E40BDD" w:rsidRDefault="00E40BDD" w:rsidP="00395BE1">
      <w:pPr>
        <w:pStyle w:val="1"/>
        <w:tabs>
          <w:tab w:val="left" w:pos="1262"/>
        </w:tabs>
        <w:ind w:firstLine="709"/>
        <w:jc w:val="both"/>
        <w:rPr>
          <w:rStyle w:val="a3"/>
        </w:rPr>
      </w:pPr>
      <w:r w:rsidRPr="00E40BDD">
        <w:rPr>
          <w:rStyle w:val="a3"/>
        </w:rPr>
        <w:t>4</w:t>
      </w:r>
      <w:r w:rsidR="00395BE1">
        <w:rPr>
          <w:rStyle w:val="a3"/>
          <w:lang w:val="en-US"/>
        </w:rPr>
        <w:t>6</w:t>
      </w:r>
      <w:r w:rsidRPr="00E40BDD">
        <w:rPr>
          <w:rStyle w:val="a3"/>
        </w:rPr>
        <w:t xml:space="preserve">. In addition to the listed tax registers, the Chief Accountant - Director of the Company's </w:t>
      </w:r>
      <w:r w:rsidR="003863CE">
        <w:rPr>
          <w:rStyle w:val="a3"/>
        </w:rPr>
        <w:t>ARD</w:t>
      </w:r>
      <w:r w:rsidRPr="00E40BDD">
        <w:rPr>
          <w:rStyle w:val="a3"/>
        </w:rPr>
        <w:t xml:space="preserve"> has the right to approve other forms of reports developed taking into account the provisions of the Tax Code of the Republic of Kazakhstan. The provisions of this section on registration, maintenance and compilation of tax registers also apply to such reports.</w:t>
      </w:r>
    </w:p>
    <w:p w14:paraId="5D7674FB" w14:textId="73EA1B64" w:rsidR="00E40BDD" w:rsidRPr="00E40BDD" w:rsidRDefault="00E40BDD" w:rsidP="00395BE1">
      <w:pPr>
        <w:pStyle w:val="1"/>
        <w:tabs>
          <w:tab w:val="left" w:pos="1262"/>
        </w:tabs>
        <w:ind w:firstLine="709"/>
        <w:jc w:val="both"/>
        <w:rPr>
          <w:rStyle w:val="a3"/>
        </w:rPr>
      </w:pPr>
      <w:r w:rsidRPr="00E40BDD">
        <w:rPr>
          <w:rStyle w:val="a3"/>
        </w:rPr>
        <w:t>4</w:t>
      </w:r>
      <w:r w:rsidR="00395BE1">
        <w:rPr>
          <w:rStyle w:val="a3"/>
          <w:lang w:val="en-US"/>
        </w:rPr>
        <w:t>7</w:t>
      </w:r>
      <w:r w:rsidRPr="00E40BDD">
        <w:rPr>
          <w:rStyle w:val="a3"/>
        </w:rPr>
        <w:t xml:space="preserve">. The collection and systematization of data not provided for in the tax registers and reports specified in this </w:t>
      </w:r>
      <w:r w:rsidR="008D499E">
        <w:rPr>
          <w:rStyle w:val="a3"/>
        </w:rPr>
        <w:t>Paragraph</w:t>
      </w:r>
      <w:r w:rsidRPr="00E40BDD">
        <w:rPr>
          <w:rStyle w:val="a3"/>
        </w:rPr>
        <w:t xml:space="preserve"> is carried out in the form of reports, the forms of which are used for accounting and analytical accounting for balance sheet and off-balance sheet accounts of the Company's Working Chart of Accounts. Such reports are used for tax accounting purposes in an unchanged form.</w:t>
      </w:r>
    </w:p>
    <w:p w14:paraId="2472AD9B" w14:textId="40130742" w:rsidR="00E40BDD" w:rsidRPr="00E40BDD" w:rsidRDefault="00E40BDD" w:rsidP="00395BE1">
      <w:pPr>
        <w:pStyle w:val="1"/>
        <w:tabs>
          <w:tab w:val="left" w:pos="1262"/>
        </w:tabs>
        <w:ind w:firstLine="709"/>
        <w:jc w:val="both"/>
        <w:rPr>
          <w:rStyle w:val="a3"/>
        </w:rPr>
      </w:pPr>
      <w:r w:rsidRPr="00E40BDD">
        <w:rPr>
          <w:rStyle w:val="a3"/>
        </w:rPr>
        <w:t>4</w:t>
      </w:r>
      <w:r w:rsidR="00395BE1">
        <w:rPr>
          <w:rStyle w:val="a3"/>
          <w:lang w:val="en-US"/>
        </w:rPr>
        <w:t>8</w:t>
      </w:r>
      <w:r w:rsidRPr="00E40BDD">
        <w:rPr>
          <w:rStyle w:val="a3"/>
        </w:rPr>
        <w:t xml:space="preserve">. The Company keeps tax accounting documents during the limitation period determined in accordance with </w:t>
      </w:r>
      <w:r w:rsidR="006658D4">
        <w:rPr>
          <w:rStyle w:val="a3"/>
          <w:lang w:val="en-US"/>
        </w:rPr>
        <w:t>a</w:t>
      </w:r>
      <w:r w:rsidRPr="00E40BDD">
        <w:rPr>
          <w:rStyle w:val="a3"/>
        </w:rPr>
        <w:t xml:space="preserve">rticle 65 of the Tax Code of the Republic of Kazakhstan. For the Company as a large taxpayer subject to tax monitoring, the limitation period is 5 (five) years. For other tax obligations, the general limitation period of 3 (three) years applies, </w:t>
      </w:r>
      <w:r w:rsidRPr="00E40BDD">
        <w:rPr>
          <w:rStyle w:val="a3"/>
        </w:rPr>
        <w:lastRenderedPageBreak/>
        <w:t xml:space="preserve">unless otherwise specified in </w:t>
      </w:r>
      <w:r w:rsidR="006658D4">
        <w:rPr>
          <w:rStyle w:val="a3"/>
          <w:lang w:val="en-US"/>
        </w:rPr>
        <w:t>a</w:t>
      </w:r>
      <w:r w:rsidRPr="00E40BDD">
        <w:rPr>
          <w:rStyle w:val="a3"/>
        </w:rPr>
        <w:t>rticle 65 of the Code.</w:t>
      </w:r>
    </w:p>
    <w:p w14:paraId="5E7AE6C7" w14:textId="20897576" w:rsidR="00E40BDD" w:rsidRPr="00E40BDD" w:rsidRDefault="00E40BDD" w:rsidP="00395BE1">
      <w:pPr>
        <w:pStyle w:val="1"/>
        <w:tabs>
          <w:tab w:val="left" w:pos="1262"/>
        </w:tabs>
        <w:ind w:firstLine="709"/>
        <w:jc w:val="both"/>
        <w:rPr>
          <w:rStyle w:val="a3"/>
        </w:rPr>
      </w:pPr>
      <w:r w:rsidRPr="00E40BDD">
        <w:rPr>
          <w:rStyle w:val="a3"/>
        </w:rPr>
        <w:t>4</w:t>
      </w:r>
      <w:r w:rsidR="00395BE1">
        <w:rPr>
          <w:rStyle w:val="a3"/>
          <w:lang w:val="en-US"/>
        </w:rPr>
        <w:t>9</w:t>
      </w:r>
      <w:r w:rsidRPr="00E40BDD">
        <w:rPr>
          <w:rStyle w:val="a3"/>
        </w:rPr>
        <w:t>. Accounting documentation is drawn up in the state and (or) Russian languages.</w:t>
      </w:r>
    </w:p>
    <w:p w14:paraId="2BF44779" w14:textId="07CCCF3C" w:rsidR="00E40BDD" w:rsidRPr="00E40BDD" w:rsidRDefault="00395BE1" w:rsidP="00395BE1">
      <w:pPr>
        <w:pStyle w:val="1"/>
        <w:tabs>
          <w:tab w:val="left" w:pos="1262"/>
        </w:tabs>
        <w:ind w:firstLine="709"/>
        <w:jc w:val="both"/>
        <w:rPr>
          <w:rStyle w:val="a3"/>
        </w:rPr>
      </w:pPr>
      <w:r>
        <w:rPr>
          <w:rStyle w:val="a3"/>
          <w:lang w:val="en-US"/>
        </w:rPr>
        <w:t>50</w:t>
      </w:r>
      <w:r w:rsidR="00E40BDD" w:rsidRPr="00E40BDD">
        <w:rPr>
          <w:rStyle w:val="a3"/>
        </w:rPr>
        <w:t>. The Company maintains tax registers in electronic form in Russian and contains the mandatory banking details established by the Tax Code of the Republic of Kazakhstan.</w:t>
      </w:r>
    </w:p>
    <w:p w14:paraId="5566A501" w14:textId="1A35695D" w:rsidR="00E40BDD" w:rsidRPr="00E40BDD" w:rsidRDefault="00395BE1" w:rsidP="00395BE1">
      <w:pPr>
        <w:pStyle w:val="1"/>
        <w:tabs>
          <w:tab w:val="left" w:pos="1262"/>
        </w:tabs>
        <w:ind w:firstLine="709"/>
        <w:jc w:val="both"/>
        <w:rPr>
          <w:rStyle w:val="a3"/>
        </w:rPr>
      </w:pPr>
      <w:r>
        <w:rPr>
          <w:rStyle w:val="a3"/>
          <w:lang w:val="en-US"/>
        </w:rPr>
        <w:t>51</w:t>
      </w:r>
      <w:r w:rsidR="00E40BDD" w:rsidRPr="00E40BDD">
        <w:rPr>
          <w:rStyle w:val="a3"/>
        </w:rPr>
        <w:t xml:space="preserve">. In accordance with </w:t>
      </w:r>
      <w:r w:rsidR="008D499E">
        <w:rPr>
          <w:rStyle w:val="a3"/>
        </w:rPr>
        <w:t>Paragraph</w:t>
      </w:r>
      <w:r w:rsidR="00E40BDD" w:rsidRPr="00E40BDD">
        <w:rPr>
          <w:rStyle w:val="a3"/>
        </w:rPr>
        <w:t xml:space="preserve"> 9 of </w:t>
      </w:r>
      <w:r w:rsidR="006658D4">
        <w:rPr>
          <w:rStyle w:val="a3"/>
          <w:lang w:val="en-US"/>
        </w:rPr>
        <w:t>a</w:t>
      </w:r>
      <w:r w:rsidR="00E40BDD" w:rsidRPr="00E40BDD">
        <w:rPr>
          <w:rStyle w:val="a3"/>
        </w:rPr>
        <w:t>rticle 205 of the Tax Code of the Republic of Kazakhstan, tax registers are submitted to tax service officials when conducting tax audits on paper and (or) on electronic media - at the request of tax service officials conducting the audit.</w:t>
      </w:r>
    </w:p>
    <w:p w14:paraId="5DD4EC1B" w14:textId="5977316A" w:rsidR="00E40BDD" w:rsidRPr="00E40BDD" w:rsidRDefault="00395BE1" w:rsidP="00395BE1">
      <w:pPr>
        <w:pStyle w:val="1"/>
        <w:tabs>
          <w:tab w:val="left" w:pos="1262"/>
        </w:tabs>
        <w:ind w:firstLine="709"/>
        <w:jc w:val="both"/>
        <w:rPr>
          <w:rStyle w:val="a3"/>
        </w:rPr>
      </w:pPr>
      <w:r>
        <w:rPr>
          <w:rStyle w:val="a3"/>
          <w:lang w:val="en-US"/>
        </w:rPr>
        <w:t>52</w:t>
      </w:r>
      <w:r w:rsidR="00E40BDD" w:rsidRPr="00E40BDD">
        <w:rPr>
          <w:rStyle w:val="a3"/>
        </w:rPr>
        <w:t>. Appendix 1_NDS is stored and submitted electronically.</w:t>
      </w:r>
    </w:p>
    <w:p w14:paraId="4C72B25B" w14:textId="6468D2C3" w:rsidR="00E40BDD" w:rsidRPr="00E40BDD" w:rsidRDefault="00395BE1" w:rsidP="00395BE1">
      <w:pPr>
        <w:pStyle w:val="1"/>
        <w:tabs>
          <w:tab w:val="left" w:pos="1262"/>
        </w:tabs>
        <w:ind w:firstLine="709"/>
        <w:jc w:val="both"/>
        <w:rPr>
          <w:rStyle w:val="a3"/>
        </w:rPr>
      </w:pPr>
      <w:r>
        <w:rPr>
          <w:rStyle w:val="a3"/>
          <w:lang w:val="en-US"/>
        </w:rPr>
        <w:t>53</w:t>
      </w:r>
      <w:r w:rsidR="00E40BDD" w:rsidRPr="00E40BDD">
        <w:rPr>
          <w:rStyle w:val="a3"/>
        </w:rPr>
        <w:t>. The correctness of the reflection of business transactions in tax registers is ensured by the persons who compiled and signed them.</w:t>
      </w:r>
    </w:p>
    <w:p w14:paraId="67313223" w14:textId="2094A3D3" w:rsidR="00E40BDD" w:rsidRPr="00E40BDD" w:rsidRDefault="00E40BDD" w:rsidP="00395BE1">
      <w:pPr>
        <w:pStyle w:val="1"/>
        <w:tabs>
          <w:tab w:val="left" w:pos="1262"/>
        </w:tabs>
        <w:ind w:firstLine="709"/>
        <w:jc w:val="both"/>
        <w:rPr>
          <w:rStyle w:val="a3"/>
        </w:rPr>
      </w:pPr>
      <w:r w:rsidRPr="00E40BDD">
        <w:rPr>
          <w:rStyle w:val="a3"/>
        </w:rPr>
        <w:t>5</w:t>
      </w:r>
      <w:r w:rsidR="00395BE1">
        <w:rPr>
          <w:rStyle w:val="a3"/>
          <w:lang w:val="en-US"/>
        </w:rPr>
        <w:t>4</w:t>
      </w:r>
      <w:r w:rsidRPr="00E40BDD">
        <w:rPr>
          <w:rStyle w:val="a3"/>
        </w:rPr>
        <w:t>. When storing tax registers, they must be protected from unauthorized corrections.</w:t>
      </w:r>
    </w:p>
    <w:p w14:paraId="7EC872F3" w14:textId="7D2E9F79" w:rsidR="005E072C" w:rsidRDefault="00E40BDD" w:rsidP="00395BE1">
      <w:pPr>
        <w:pStyle w:val="1"/>
        <w:tabs>
          <w:tab w:val="left" w:pos="1262"/>
        </w:tabs>
        <w:ind w:firstLine="709"/>
        <w:jc w:val="both"/>
      </w:pPr>
      <w:r w:rsidRPr="00E40BDD">
        <w:rPr>
          <w:rStyle w:val="a3"/>
        </w:rPr>
        <w:t>5</w:t>
      </w:r>
      <w:r w:rsidR="00395BE1">
        <w:rPr>
          <w:rStyle w:val="a3"/>
          <w:lang w:val="en-US"/>
        </w:rPr>
        <w:t>5</w:t>
      </w:r>
      <w:r w:rsidRPr="00E40BDD">
        <w:rPr>
          <w:rStyle w:val="a3"/>
        </w:rPr>
        <w:t>. Correction of an error in a signed tax register must be justified and confirmed by the signature of the responsible person who made the correction, indicating the date and attaching a written justification for the correction</w:t>
      </w:r>
      <w:r>
        <w:rPr>
          <w:rStyle w:val="a3"/>
        </w:rPr>
        <w:t>.</w:t>
      </w:r>
      <w:bookmarkEnd w:id="10"/>
    </w:p>
    <w:p w14:paraId="6AEED4C7" w14:textId="278C706F" w:rsidR="005E072C" w:rsidRDefault="00E40BDD" w:rsidP="006A3CC7">
      <w:pPr>
        <w:pStyle w:val="1"/>
        <w:ind w:firstLine="0"/>
        <w:jc w:val="center"/>
      </w:pPr>
      <w:r w:rsidRPr="00E40BDD">
        <w:rPr>
          <w:rStyle w:val="a3"/>
          <w:b/>
          <w:bCs/>
        </w:rPr>
        <w:t>Chapter 4. Corporate Income Tax (CIT)</w:t>
      </w:r>
    </w:p>
    <w:p w14:paraId="7F08948C" w14:textId="2083FE66" w:rsidR="00E40BDD" w:rsidRPr="00E40BDD" w:rsidRDefault="006658D4" w:rsidP="006658D4">
      <w:pPr>
        <w:pStyle w:val="1"/>
        <w:tabs>
          <w:tab w:val="left" w:pos="1186"/>
        </w:tabs>
        <w:ind w:firstLine="709"/>
        <w:jc w:val="both"/>
        <w:rPr>
          <w:rStyle w:val="a3"/>
        </w:rPr>
      </w:pPr>
      <w:r>
        <w:rPr>
          <w:rStyle w:val="a3"/>
          <w:lang w:val="en-US"/>
        </w:rPr>
        <w:t>56</w:t>
      </w:r>
      <w:r w:rsidR="00E40BDD" w:rsidRPr="00E40BDD">
        <w:rPr>
          <w:rStyle w:val="a3"/>
        </w:rPr>
        <w:t xml:space="preserve">. Tax accounting for corporate income tax (hereinafter </w:t>
      </w:r>
      <w:r>
        <w:rPr>
          <w:rStyle w:val="a3"/>
          <w:lang w:val="en-US"/>
        </w:rPr>
        <w:t xml:space="preserve">– </w:t>
      </w:r>
      <w:r w:rsidR="00E40BDD" w:rsidRPr="00E40BDD">
        <w:rPr>
          <w:rStyle w:val="a3"/>
        </w:rPr>
        <w:t xml:space="preserve">CIT) is carried out by the Company </w:t>
      </w:r>
      <w:r w:rsidRPr="00E40BDD">
        <w:rPr>
          <w:rStyle w:val="a3"/>
        </w:rPr>
        <w:t>in</w:t>
      </w:r>
      <w:r w:rsidR="00E40BDD" w:rsidRPr="00E40BDD">
        <w:rPr>
          <w:rStyle w:val="a3"/>
        </w:rPr>
        <w:t xml:space="preserve"> </w:t>
      </w:r>
      <w:r w:rsidR="003863CE">
        <w:rPr>
          <w:rStyle w:val="a3"/>
        </w:rPr>
        <w:t>ARD</w:t>
      </w:r>
      <w:r w:rsidR="00E40BDD" w:rsidRPr="00E40BDD">
        <w:rPr>
          <w:rStyle w:val="a3"/>
        </w:rPr>
        <w:t>.</w:t>
      </w:r>
    </w:p>
    <w:p w14:paraId="0737AE22" w14:textId="40A70CCE" w:rsidR="00E40BDD" w:rsidRPr="00E40BDD" w:rsidRDefault="006658D4" w:rsidP="006658D4">
      <w:pPr>
        <w:pStyle w:val="1"/>
        <w:tabs>
          <w:tab w:val="left" w:pos="1186"/>
        </w:tabs>
        <w:ind w:firstLine="709"/>
        <w:jc w:val="both"/>
        <w:rPr>
          <w:rStyle w:val="a3"/>
        </w:rPr>
      </w:pPr>
      <w:r>
        <w:rPr>
          <w:rStyle w:val="a3"/>
          <w:lang w:val="en-US"/>
        </w:rPr>
        <w:t>57</w:t>
      </w:r>
      <w:r w:rsidR="00E40BDD" w:rsidRPr="00E40BDD">
        <w:rPr>
          <w:rStyle w:val="a3"/>
        </w:rPr>
        <w:t xml:space="preserve">. Starting from January 1, 2026, expenses for the purchase of goods, </w:t>
      </w:r>
      <w:r w:rsidRPr="00E40BDD">
        <w:rPr>
          <w:rStyle w:val="a3"/>
        </w:rPr>
        <w:t>work</w:t>
      </w:r>
      <w:r w:rsidR="00E40BDD" w:rsidRPr="00E40BDD">
        <w:rPr>
          <w:rStyle w:val="a3"/>
        </w:rPr>
        <w:t>, and services from persons applying a special tax regime based on a simplified declaration will not be deductible under the CPN (</w:t>
      </w:r>
      <w:r w:rsidR="008D499E">
        <w:rPr>
          <w:rStyle w:val="a3"/>
        </w:rPr>
        <w:t>Paragraph</w:t>
      </w:r>
      <w:r w:rsidR="00E40BDD" w:rsidRPr="00E40BDD">
        <w:rPr>
          <w:rStyle w:val="a3"/>
        </w:rPr>
        <w:t xml:space="preserve"> 16 of </w:t>
      </w:r>
      <w:r>
        <w:rPr>
          <w:rStyle w:val="a3"/>
          <w:lang w:val="en-US"/>
        </w:rPr>
        <w:t>a</w:t>
      </w:r>
      <w:r w:rsidR="00E40BDD" w:rsidRPr="00E40BDD">
        <w:rPr>
          <w:rStyle w:val="a3"/>
        </w:rPr>
        <w:t>rticle 286 of the Code). When purchasing goods (works, services) from these persons, the Company is not entitled to deduct such expenses.</w:t>
      </w:r>
    </w:p>
    <w:p w14:paraId="7E1FF7C9" w14:textId="3842DF56" w:rsidR="00E40BDD" w:rsidRPr="00E40BDD" w:rsidRDefault="006658D4" w:rsidP="006658D4">
      <w:pPr>
        <w:pStyle w:val="1"/>
        <w:tabs>
          <w:tab w:val="left" w:pos="1186"/>
        </w:tabs>
        <w:ind w:firstLine="709"/>
        <w:jc w:val="both"/>
        <w:rPr>
          <w:rStyle w:val="a3"/>
        </w:rPr>
      </w:pPr>
      <w:r>
        <w:rPr>
          <w:rStyle w:val="a3"/>
          <w:lang w:val="en-US"/>
        </w:rPr>
        <w:t>58</w:t>
      </w:r>
      <w:r w:rsidR="00E40BDD" w:rsidRPr="00E40BDD">
        <w:rPr>
          <w:rStyle w:val="a3"/>
        </w:rPr>
        <w:t xml:space="preserve">. The CPN declaration is drawn up </w:t>
      </w:r>
      <w:r w:rsidRPr="00E40BDD">
        <w:rPr>
          <w:rStyle w:val="a3"/>
        </w:rPr>
        <w:t>considering</w:t>
      </w:r>
      <w:r w:rsidR="00E40BDD" w:rsidRPr="00E40BDD">
        <w:rPr>
          <w:rStyle w:val="a3"/>
        </w:rPr>
        <w:t xml:space="preserve"> internal movements between divisions.</w:t>
      </w:r>
    </w:p>
    <w:p w14:paraId="2B71C505" w14:textId="2E17FFC8" w:rsidR="00E40BDD" w:rsidRPr="00E40BDD" w:rsidRDefault="006658D4" w:rsidP="006658D4">
      <w:pPr>
        <w:pStyle w:val="1"/>
        <w:tabs>
          <w:tab w:val="left" w:pos="1186"/>
        </w:tabs>
        <w:ind w:firstLine="709"/>
        <w:jc w:val="both"/>
        <w:rPr>
          <w:rStyle w:val="a3"/>
        </w:rPr>
      </w:pPr>
      <w:r>
        <w:rPr>
          <w:rStyle w:val="a3"/>
          <w:lang w:val="en-US"/>
        </w:rPr>
        <w:t>59</w:t>
      </w:r>
      <w:r w:rsidR="00E40BDD" w:rsidRPr="00E40BDD">
        <w:rPr>
          <w:rStyle w:val="a3"/>
        </w:rPr>
        <w:t xml:space="preserve">. </w:t>
      </w:r>
      <w:r w:rsidRPr="00E40BDD">
        <w:rPr>
          <w:rStyle w:val="a3"/>
        </w:rPr>
        <w:t>To</w:t>
      </w:r>
      <w:r w:rsidR="00E40BDD" w:rsidRPr="00E40BDD">
        <w:rPr>
          <w:rStyle w:val="a3"/>
        </w:rPr>
        <w:t xml:space="preserve"> drawing up a Declaration on the CPN, operations involving the movement of inventories, fixed assets, and works (services) between divisions are accounted for as follows:</w:t>
      </w:r>
    </w:p>
    <w:p w14:paraId="46A012FA" w14:textId="5FE3B1A3" w:rsidR="00E40BDD" w:rsidRPr="00E40BDD" w:rsidRDefault="00E40BDD" w:rsidP="006658D4">
      <w:pPr>
        <w:pStyle w:val="1"/>
        <w:tabs>
          <w:tab w:val="left" w:pos="1186"/>
        </w:tabs>
        <w:ind w:firstLine="709"/>
        <w:jc w:val="both"/>
        <w:rPr>
          <w:rStyle w:val="a3"/>
        </w:rPr>
      </w:pPr>
      <w:r w:rsidRPr="00E40BDD">
        <w:rPr>
          <w:rStyle w:val="a3"/>
        </w:rPr>
        <w:t xml:space="preserve">1) transfer of inventories (hereinafter </w:t>
      </w:r>
      <w:r w:rsidR="000E70EA">
        <w:rPr>
          <w:rStyle w:val="a3"/>
          <w:lang w:val="en-US"/>
        </w:rPr>
        <w:t xml:space="preserve">– the </w:t>
      </w:r>
      <w:r w:rsidR="000E70EA">
        <w:rPr>
          <w:rStyle w:val="a3"/>
        </w:rPr>
        <w:t>inventories</w:t>
      </w:r>
      <w:r w:rsidRPr="00E40BDD">
        <w:rPr>
          <w:rStyle w:val="a3"/>
        </w:rPr>
        <w:t xml:space="preserve">) - a subdivision that transfers </w:t>
      </w:r>
      <w:r w:rsidR="000E70EA">
        <w:rPr>
          <w:rStyle w:val="a3"/>
        </w:rPr>
        <w:t>inventories</w:t>
      </w:r>
      <w:r w:rsidRPr="00E40BDD">
        <w:rPr>
          <w:rStyle w:val="a3"/>
        </w:rPr>
        <w:t xml:space="preserve"> to another subdivision reduces the deductions in the CPN Declaration for the cost of such </w:t>
      </w:r>
      <w:r w:rsidR="000E70EA">
        <w:rPr>
          <w:rStyle w:val="a3"/>
        </w:rPr>
        <w:t>inventories</w:t>
      </w:r>
      <w:r w:rsidRPr="00E40BDD">
        <w:rPr>
          <w:rStyle w:val="a3"/>
        </w:rPr>
        <w:t xml:space="preserve"> through line 100.00.019_VIII </w:t>
      </w:r>
      <w:r w:rsidR="000E70EA">
        <w:rPr>
          <w:rStyle w:val="a3"/>
          <w:lang w:val="en-US"/>
        </w:rPr>
        <w:t>“</w:t>
      </w:r>
      <w:r w:rsidRPr="00E40BDD">
        <w:rPr>
          <w:rStyle w:val="a3"/>
        </w:rPr>
        <w:t xml:space="preserve">The cost of works and services, the cost </w:t>
      </w:r>
      <w:r w:rsidRPr="00E40BDD">
        <w:rPr>
          <w:rStyle w:val="a3"/>
        </w:rPr>
        <w:lastRenderedPageBreak/>
        <w:t xml:space="preserve">of </w:t>
      </w:r>
      <w:r w:rsidR="000E70EA">
        <w:rPr>
          <w:rStyle w:val="a3"/>
        </w:rPr>
        <w:t>inventories</w:t>
      </w:r>
      <w:r w:rsidRPr="00E40BDD">
        <w:rPr>
          <w:rStyle w:val="a3"/>
        </w:rPr>
        <w:t xml:space="preserve">, not deductible on the basis of </w:t>
      </w:r>
      <w:r w:rsidR="000E70EA">
        <w:rPr>
          <w:rStyle w:val="a3"/>
          <w:lang w:val="en-US"/>
        </w:rPr>
        <w:t>a</w:t>
      </w:r>
      <w:r w:rsidRPr="00E40BDD">
        <w:rPr>
          <w:rStyle w:val="a3"/>
        </w:rPr>
        <w:t>rticle 264 of the Tax Code</w:t>
      </w:r>
      <w:r w:rsidR="000E70EA">
        <w:rPr>
          <w:rStyle w:val="a3"/>
          <w:lang w:val="en-US"/>
        </w:rPr>
        <w:t>”</w:t>
      </w:r>
      <w:r w:rsidRPr="00E40BDD">
        <w:rPr>
          <w:rStyle w:val="a3"/>
        </w:rPr>
        <w:t xml:space="preserve"> and, accordingly, the subdivision The receiving </w:t>
      </w:r>
      <w:r w:rsidR="000E70EA">
        <w:rPr>
          <w:rStyle w:val="a3"/>
        </w:rPr>
        <w:t>inventories</w:t>
      </w:r>
      <w:r w:rsidRPr="00E40BDD">
        <w:rPr>
          <w:rStyle w:val="a3"/>
        </w:rPr>
        <w:t xml:space="preserve"> from another division reflects in the CPN Declaration the cost of such received </w:t>
      </w:r>
      <w:r w:rsidR="000E70EA">
        <w:rPr>
          <w:rStyle w:val="a3"/>
        </w:rPr>
        <w:t>inventories</w:t>
      </w:r>
      <w:r w:rsidRPr="00E40BDD">
        <w:rPr>
          <w:rStyle w:val="a3"/>
        </w:rPr>
        <w:t xml:space="preserve"> on the same line with a minus sign.</w:t>
      </w:r>
    </w:p>
    <w:p w14:paraId="0604E993" w14:textId="77777777" w:rsidR="00E40BDD" w:rsidRPr="00E40BDD" w:rsidRDefault="00E40BDD" w:rsidP="006658D4">
      <w:pPr>
        <w:pStyle w:val="1"/>
        <w:tabs>
          <w:tab w:val="left" w:pos="1186"/>
        </w:tabs>
        <w:ind w:firstLine="709"/>
        <w:jc w:val="both"/>
        <w:rPr>
          <w:rStyle w:val="a3"/>
        </w:rPr>
      </w:pPr>
      <w:r w:rsidRPr="00E40BDD">
        <w:rPr>
          <w:rStyle w:val="a3"/>
        </w:rPr>
        <w:t>When forming a consolidated declaration, the amounts transferred and received are reconciled.;</w:t>
      </w:r>
    </w:p>
    <w:p w14:paraId="05815D56" w14:textId="3B960ED3" w:rsidR="00E40BDD" w:rsidRPr="00E40BDD" w:rsidRDefault="00E40BDD" w:rsidP="006658D4">
      <w:pPr>
        <w:pStyle w:val="1"/>
        <w:tabs>
          <w:tab w:val="left" w:pos="1186"/>
        </w:tabs>
        <w:ind w:firstLine="709"/>
        <w:jc w:val="both"/>
        <w:rPr>
          <w:rStyle w:val="a3"/>
        </w:rPr>
      </w:pPr>
      <w:r w:rsidRPr="00E40BDD">
        <w:rPr>
          <w:rStyle w:val="a3"/>
        </w:rPr>
        <w:t xml:space="preserve">2) transfer of services - when one subdivision transfers the cost of purchased (received) services to another subdivision using the </w:t>
      </w:r>
      <w:r w:rsidR="000E70EA">
        <w:rPr>
          <w:rStyle w:val="a3"/>
          <w:lang w:val="en-US"/>
        </w:rPr>
        <w:t>“</w:t>
      </w:r>
      <w:r w:rsidR="000E70EA">
        <w:rPr>
          <w:rStyle w:val="a3"/>
        </w:rPr>
        <w:t>Calculations</w:t>
      </w:r>
      <w:r w:rsidRPr="00E40BDD">
        <w:rPr>
          <w:rStyle w:val="a3"/>
        </w:rPr>
        <w:t>s with Suppliers</w:t>
      </w:r>
      <w:r w:rsidR="000E70EA">
        <w:rPr>
          <w:rStyle w:val="a3"/>
          <w:lang w:val="en-US"/>
        </w:rPr>
        <w:t>”</w:t>
      </w:r>
      <w:r w:rsidRPr="00E40BDD">
        <w:rPr>
          <w:rStyle w:val="a3"/>
        </w:rPr>
        <w:t xml:space="preserve"> account, the purchase of such services is reflected in the KPN Declaration for determining deductions by the subdivision that received the services and attributed them to the accounting expense accounts;</w:t>
      </w:r>
    </w:p>
    <w:p w14:paraId="4EE650CE" w14:textId="1317A5A4" w:rsidR="00E40BDD" w:rsidRPr="00E40BDD" w:rsidRDefault="00E40BDD" w:rsidP="006658D4">
      <w:pPr>
        <w:pStyle w:val="1"/>
        <w:tabs>
          <w:tab w:val="left" w:pos="1186"/>
        </w:tabs>
        <w:ind w:firstLine="709"/>
        <w:jc w:val="both"/>
        <w:rPr>
          <w:rStyle w:val="a3"/>
        </w:rPr>
      </w:pPr>
      <w:r w:rsidRPr="00E40BDD">
        <w:rPr>
          <w:rStyle w:val="a3"/>
        </w:rPr>
        <w:t xml:space="preserve">3) when the cost of purchased (received) services is transferred in accounting by one division to another division through expense accounts (without using the </w:t>
      </w:r>
      <w:r w:rsidR="000E70EA">
        <w:rPr>
          <w:rStyle w:val="a3"/>
          <w:lang w:val="en-US"/>
        </w:rPr>
        <w:t>“</w:t>
      </w:r>
      <w:r w:rsidR="000E70EA">
        <w:rPr>
          <w:rStyle w:val="a3"/>
        </w:rPr>
        <w:t>Calculations</w:t>
      </w:r>
      <w:r w:rsidRPr="00E40BDD">
        <w:rPr>
          <w:rStyle w:val="a3"/>
        </w:rPr>
        <w:t>s with suppliers</w:t>
      </w:r>
      <w:r w:rsidR="000E70EA">
        <w:rPr>
          <w:rStyle w:val="a3"/>
          <w:lang w:val="en-US"/>
        </w:rPr>
        <w:t>”</w:t>
      </w:r>
      <w:r w:rsidRPr="00E40BDD">
        <w:rPr>
          <w:rStyle w:val="a3"/>
        </w:rPr>
        <w:t xml:space="preserve"> account) - in the CPN Declaration, the unit transferring the service reduces the deductions in the CPN Declaration for the cost of such services through line 100.00.019_VIII </w:t>
      </w:r>
      <w:r w:rsidR="001E11F6">
        <w:rPr>
          <w:rStyle w:val="a3"/>
          <w:lang w:val="en-US"/>
        </w:rPr>
        <w:t>“C</w:t>
      </w:r>
      <w:r w:rsidRPr="00E40BDD">
        <w:rPr>
          <w:rStyle w:val="a3"/>
        </w:rPr>
        <w:t xml:space="preserve">ost of works and services, the cost of </w:t>
      </w:r>
      <w:r w:rsidR="000E70EA">
        <w:rPr>
          <w:rStyle w:val="a3"/>
        </w:rPr>
        <w:t>inventories</w:t>
      </w:r>
      <w:r w:rsidRPr="00E40BDD">
        <w:rPr>
          <w:rStyle w:val="a3"/>
        </w:rPr>
        <w:t>, not deductible on the basis of Article 264 of the Tax Code</w:t>
      </w:r>
      <w:r w:rsidR="001E11F6">
        <w:rPr>
          <w:rStyle w:val="a3"/>
          <w:lang w:val="en-US"/>
        </w:rPr>
        <w:t>”</w:t>
      </w:r>
      <w:r w:rsidRPr="00E40BDD">
        <w:rPr>
          <w:rStyle w:val="a3"/>
        </w:rPr>
        <w:t xml:space="preserve">, and, accordingly, the unit receiving the service reflects in the CPN Declaration the cost of such received </w:t>
      </w:r>
      <w:r w:rsidR="000E70EA">
        <w:rPr>
          <w:rStyle w:val="a3"/>
        </w:rPr>
        <w:t>inventories</w:t>
      </w:r>
      <w:r w:rsidRPr="00E40BDD">
        <w:rPr>
          <w:rStyle w:val="a3"/>
        </w:rPr>
        <w:t xml:space="preserve"> on the same line with a minus sign;</w:t>
      </w:r>
    </w:p>
    <w:p w14:paraId="74B6E140" w14:textId="232B0F11" w:rsidR="00E40BDD" w:rsidRPr="00E40BDD" w:rsidRDefault="00E40BDD" w:rsidP="006658D4">
      <w:pPr>
        <w:pStyle w:val="1"/>
        <w:tabs>
          <w:tab w:val="left" w:pos="1186"/>
        </w:tabs>
        <w:ind w:firstLine="709"/>
        <w:jc w:val="both"/>
        <w:rPr>
          <w:rStyle w:val="a3"/>
        </w:rPr>
      </w:pPr>
      <w:r w:rsidRPr="00E40BDD">
        <w:rPr>
          <w:rStyle w:val="a3"/>
        </w:rPr>
        <w:t xml:space="preserve">60. Each transfer of fixed assets in operation, works (services) by one division to another is executed by an act of acceptance and transfer between structural divisions, the transfer of </w:t>
      </w:r>
      <w:r w:rsidR="000E70EA">
        <w:rPr>
          <w:rStyle w:val="a3"/>
        </w:rPr>
        <w:t>inventories</w:t>
      </w:r>
      <w:r w:rsidRPr="00E40BDD">
        <w:rPr>
          <w:rStyle w:val="a3"/>
        </w:rPr>
        <w:t xml:space="preserve"> and OS from warehouse to warehouse between structural divisions is carried out on the basis of an invoice from SAP, signed by responsible and authorized persons. Reconciliation reports with structural divisions are being drawn up for this transfer.</w:t>
      </w:r>
    </w:p>
    <w:p w14:paraId="26EC3C1A" w14:textId="77777777" w:rsidR="00E40BDD" w:rsidRPr="00E40BDD" w:rsidRDefault="00E40BDD" w:rsidP="006658D4">
      <w:pPr>
        <w:pStyle w:val="1"/>
        <w:tabs>
          <w:tab w:val="left" w:pos="1186"/>
        </w:tabs>
        <w:ind w:firstLine="709"/>
        <w:jc w:val="both"/>
        <w:rPr>
          <w:rStyle w:val="a3"/>
        </w:rPr>
      </w:pPr>
      <w:r w:rsidRPr="00E40BDD">
        <w:rPr>
          <w:rStyle w:val="a3"/>
        </w:rPr>
        <w:t>61. The CIT tax registers, the forms of which are presented in the CIT Appendices, are used to determine the size of the taxable object, objects related to taxation, and calculate the amount of the CIT for the Company's activities.</w:t>
      </w:r>
    </w:p>
    <w:p w14:paraId="4FCA81FE" w14:textId="77777777" w:rsidR="00E40BDD" w:rsidRPr="00E40BDD" w:rsidRDefault="00E40BDD" w:rsidP="006658D4">
      <w:pPr>
        <w:pStyle w:val="1"/>
        <w:tabs>
          <w:tab w:val="left" w:pos="1186"/>
        </w:tabs>
        <w:ind w:firstLine="709"/>
        <w:jc w:val="both"/>
        <w:rPr>
          <w:rStyle w:val="a3"/>
        </w:rPr>
      </w:pPr>
      <w:r w:rsidRPr="00E40BDD">
        <w:rPr>
          <w:rStyle w:val="a3"/>
        </w:rPr>
        <w:t>62. CPN tax registers are compiled on the basis of the Company's accounting data from reports generated in the SAP/R3 and ACP programs.</w:t>
      </w:r>
    </w:p>
    <w:p w14:paraId="26E9D13B" w14:textId="77777777" w:rsidR="00E40BDD" w:rsidRPr="00E40BDD" w:rsidRDefault="00E40BDD" w:rsidP="006658D4">
      <w:pPr>
        <w:pStyle w:val="1"/>
        <w:tabs>
          <w:tab w:val="left" w:pos="1186"/>
        </w:tabs>
        <w:ind w:firstLine="709"/>
        <w:jc w:val="both"/>
        <w:rPr>
          <w:rStyle w:val="a3"/>
        </w:rPr>
      </w:pPr>
      <w:r w:rsidRPr="00E40BDD">
        <w:rPr>
          <w:rStyle w:val="a3"/>
        </w:rPr>
        <w:t>63. The procedure for compiling tax registers according to the CPN is given in the forms of these registers.</w:t>
      </w:r>
    </w:p>
    <w:p w14:paraId="730C83BF" w14:textId="0D3A3AD4" w:rsidR="00E40BDD" w:rsidRPr="00E40BDD" w:rsidRDefault="00E40BDD" w:rsidP="006658D4">
      <w:pPr>
        <w:pStyle w:val="1"/>
        <w:tabs>
          <w:tab w:val="left" w:pos="1186"/>
        </w:tabs>
        <w:ind w:firstLine="709"/>
        <w:jc w:val="both"/>
        <w:rPr>
          <w:rStyle w:val="a3"/>
        </w:rPr>
      </w:pPr>
      <w:r w:rsidRPr="00E40BDD">
        <w:rPr>
          <w:rStyle w:val="a3"/>
        </w:rPr>
        <w:t>64. Tax registers are intended for accounting of income and losses:</w:t>
      </w:r>
    </w:p>
    <w:p w14:paraId="422722E2" w14:textId="513F64E2" w:rsidR="00E40BDD" w:rsidRPr="00E40BDD" w:rsidRDefault="00E40BDD" w:rsidP="006658D4">
      <w:pPr>
        <w:pStyle w:val="1"/>
        <w:tabs>
          <w:tab w:val="left" w:pos="1186"/>
        </w:tabs>
        <w:ind w:firstLine="709"/>
        <w:jc w:val="both"/>
        <w:rPr>
          <w:rStyle w:val="a3"/>
        </w:rPr>
      </w:pPr>
      <w:r w:rsidRPr="00E40BDD">
        <w:rPr>
          <w:rStyle w:val="a3"/>
        </w:rPr>
        <w:t xml:space="preserve">1) </w:t>
      </w:r>
      <w:r w:rsidR="001E11F6">
        <w:rPr>
          <w:rStyle w:val="a3"/>
          <w:lang w:val="en-US"/>
        </w:rPr>
        <w:t>“</w:t>
      </w:r>
      <w:r w:rsidRPr="00E40BDD">
        <w:rPr>
          <w:rStyle w:val="a3"/>
        </w:rPr>
        <w:t>Tax register of accounting of income from sales</w:t>
      </w:r>
      <w:r w:rsidR="001E11F6">
        <w:rPr>
          <w:rStyle w:val="a3"/>
          <w:lang w:val="en-US"/>
        </w:rPr>
        <w:t>”</w:t>
      </w:r>
      <w:r w:rsidRPr="00E40BDD">
        <w:rPr>
          <w:rStyle w:val="a3"/>
        </w:rPr>
        <w:t>;</w:t>
      </w:r>
    </w:p>
    <w:p w14:paraId="7272128A" w14:textId="1B6BC978" w:rsidR="00E40BDD" w:rsidRPr="00E40BDD" w:rsidRDefault="00E40BDD" w:rsidP="006658D4">
      <w:pPr>
        <w:pStyle w:val="1"/>
        <w:tabs>
          <w:tab w:val="left" w:pos="1186"/>
        </w:tabs>
        <w:ind w:firstLine="709"/>
        <w:jc w:val="both"/>
        <w:rPr>
          <w:rStyle w:val="a3"/>
        </w:rPr>
      </w:pPr>
      <w:r w:rsidRPr="00E40BDD">
        <w:rPr>
          <w:rStyle w:val="a3"/>
        </w:rPr>
        <w:lastRenderedPageBreak/>
        <w:t xml:space="preserve">2) </w:t>
      </w:r>
      <w:r w:rsidR="001E11F6">
        <w:rPr>
          <w:rStyle w:val="a3"/>
          <w:lang w:val="en-US"/>
        </w:rPr>
        <w:t>“</w:t>
      </w:r>
      <w:r w:rsidRPr="00E40BDD">
        <w:rPr>
          <w:rStyle w:val="a3"/>
        </w:rPr>
        <w:t>Tax register of income from the rental of property</w:t>
      </w:r>
      <w:r w:rsidR="001E11F6">
        <w:rPr>
          <w:rStyle w:val="a3"/>
          <w:lang w:val="en-US"/>
        </w:rPr>
        <w:t>”</w:t>
      </w:r>
      <w:r w:rsidRPr="00E40BDD">
        <w:rPr>
          <w:rStyle w:val="a3"/>
        </w:rPr>
        <w:t>;</w:t>
      </w:r>
    </w:p>
    <w:p w14:paraId="1D3E1B31" w14:textId="6B77FC10" w:rsidR="00E40BDD" w:rsidRPr="00E40BDD" w:rsidRDefault="00E40BDD" w:rsidP="006658D4">
      <w:pPr>
        <w:pStyle w:val="1"/>
        <w:tabs>
          <w:tab w:val="left" w:pos="1186"/>
        </w:tabs>
        <w:ind w:firstLine="709"/>
        <w:jc w:val="both"/>
        <w:rPr>
          <w:rStyle w:val="a3"/>
        </w:rPr>
      </w:pPr>
      <w:r w:rsidRPr="00E40BDD">
        <w:rPr>
          <w:rStyle w:val="a3"/>
        </w:rPr>
        <w:t xml:space="preserve">3) </w:t>
      </w:r>
      <w:r w:rsidR="001E11F6">
        <w:rPr>
          <w:rStyle w:val="a3"/>
          <w:lang w:val="en-US"/>
        </w:rPr>
        <w:t>“</w:t>
      </w:r>
      <w:r w:rsidRPr="00E40BDD">
        <w:rPr>
          <w:rStyle w:val="a3"/>
        </w:rPr>
        <w:t>Tax register of accounting for income from value gains</w:t>
      </w:r>
      <w:r w:rsidR="001E11F6">
        <w:rPr>
          <w:rStyle w:val="a3"/>
          <w:lang w:val="en-US"/>
        </w:rPr>
        <w:t>”</w:t>
      </w:r>
      <w:r w:rsidRPr="00E40BDD">
        <w:rPr>
          <w:rStyle w:val="a3"/>
        </w:rPr>
        <w:t>;</w:t>
      </w:r>
    </w:p>
    <w:p w14:paraId="72A5DF5E" w14:textId="4FF8998E" w:rsidR="00E40BDD" w:rsidRPr="00E40BDD" w:rsidRDefault="00E40BDD" w:rsidP="006658D4">
      <w:pPr>
        <w:pStyle w:val="1"/>
        <w:tabs>
          <w:tab w:val="left" w:pos="1186"/>
        </w:tabs>
        <w:ind w:firstLine="709"/>
        <w:jc w:val="both"/>
        <w:rPr>
          <w:rStyle w:val="a3"/>
        </w:rPr>
      </w:pPr>
      <w:r w:rsidRPr="00E40BDD">
        <w:rPr>
          <w:rStyle w:val="a3"/>
        </w:rPr>
        <w:t xml:space="preserve">4) </w:t>
      </w:r>
      <w:r w:rsidR="001E11F6">
        <w:rPr>
          <w:rStyle w:val="a3"/>
          <w:lang w:val="en-US"/>
        </w:rPr>
        <w:t>“</w:t>
      </w:r>
      <w:r w:rsidRPr="00E40BDD">
        <w:rPr>
          <w:rStyle w:val="a3"/>
        </w:rPr>
        <w:t>Tax register of accounting for income from write-off of obligations</w:t>
      </w:r>
      <w:r w:rsidR="001E11F6">
        <w:rPr>
          <w:rStyle w:val="a3"/>
          <w:lang w:val="en-US"/>
        </w:rPr>
        <w:t>”</w:t>
      </w:r>
      <w:r w:rsidRPr="00E40BDD">
        <w:rPr>
          <w:rStyle w:val="a3"/>
        </w:rPr>
        <w:t>;</w:t>
      </w:r>
    </w:p>
    <w:p w14:paraId="60771EAB" w14:textId="333F8FD6" w:rsidR="00E40BDD" w:rsidRPr="00E40BDD" w:rsidRDefault="00E40BDD" w:rsidP="006658D4">
      <w:pPr>
        <w:pStyle w:val="1"/>
        <w:tabs>
          <w:tab w:val="left" w:pos="1186"/>
        </w:tabs>
        <w:ind w:firstLine="709"/>
        <w:jc w:val="both"/>
        <w:rPr>
          <w:rStyle w:val="a3"/>
        </w:rPr>
      </w:pPr>
      <w:r w:rsidRPr="00E40BDD">
        <w:rPr>
          <w:rStyle w:val="a3"/>
        </w:rPr>
        <w:t xml:space="preserve">5) </w:t>
      </w:r>
      <w:r w:rsidR="001E11F6">
        <w:rPr>
          <w:rStyle w:val="a3"/>
          <w:lang w:val="en-US"/>
        </w:rPr>
        <w:t>“</w:t>
      </w:r>
      <w:r w:rsidRPr="00E40BDD">
        <w:rPr>
          <w:rStyle w:val="a3"/>
        </w:rPr>
        <w:t>Tax register of income accounting for doubtful liabilities</w:t>
      </w:r>
      <w:r w:rsidR="001E11F6">
        <w:rPr>
          <w:rStyle w:val="a3"/>
          <w:lang w:val="en-US"/>
        </w:rPr>
        <w:t>”</w:t>
      </w:r>
      <w:r w:rsidRPr="00E40BDD">
        <w:rPr>
          <w:rStyle w:val="a3"/>
        </w:rPr>
        <w:t>;</w:t>
      </w:r>
    </w:p>
    <w:p w14:paraId="54E07A55" w14:textId="5EB17BB8" w:rsidR="00E40BDD" w:rsidRPr="00E40BDD" w:rsidRDefault="00E40BDD" w:rsidP="006658D4">
      <w:pPr>
        <w:pStyle w:val="1"/>
        <w:tabs>
          <w:tab w:val="left" w:pos="1186"/>
        </w:tabs>
        <w:ind w:firstLine="709"/>
        <w:jc w:val="both"/>
        <w:rPr>
          <w:rStyle w:val="a3"/>
        </w:rPr>
      </w:pPr>
      <w:r w:rsidRPr="00E40BDD">
        <w:rPr>
          <w:rStyle w:val="a3"/>
        </w:rPr>
        <w:t xml:space="preserve">6) </w:t>
      </w:r>
      <w:r w:rsidR="001E11F6">
        <w:rPr>
          <w:rStyle w:val="a3"/>
          <w:lang w:val="en-US"/>
        </w:rPr>
        <w:t>“</w:t>
      </w:r>
      <w:r w:rsidRPr="00E40BDD">
        <w:rPr>
          <w:rStyle w:val="a3"/>
        </w:rPr>
        <w:t>Tax register of income from disposal of fixed assets</w:t>
      </w:r>
      <w:r w:rsidR="001E11F6">
        <w:rPr>
          <w:rStyle w:val="a3"/>
          <w:lang w:val="en-US"/>
        </w:rPr>
        <w:t>”</w:t>
      </w:r>
      <w:r w:rsidRPr="00E40BDD">
        <w:rPr>
          <w:rStyle w:val="a3"/>
        </w:rPr>
        <w:t>;</w:t>
      </w:r>
    </w:p>
    <w:p w14:paraId="42C20484" w14:textId="21A702E3" w:rsidR="00E40BDD" w:rsidRPr="00E40BDD" w:rsidRDefault="00E40BDD" w:rsidP="006658D4">
      <w:pPr>
        <w:pStyle w:val="1"/>
        <w:tabs>
          <w:tab w:val="left" w:pos="1186"/>
        </w:tabs>
        <w:ind w:firstLine="709"/>
        <w:jc w:val="both"/>
        <w:rPr>
          <w:rStyle w:val="a3"/>
        </w:rPr>
      </w:pPr>
      <w:r w:rsidRPr="00E40BDD">
        <w:rPr>
          <w:rStyle w:val="a3"/>
        </w:rPr>
        <w:t xml:space="preserve">7) </w:t>
      </w:r>
      <w:r w:rsidR="001E11F6">
        <w:rPr>
          <w:rStyle w:val="a3"/>
          <w:lang w:val="en-US"/>
        </w:rPr>
        <w:t>“</w:t>
      </w:r>
      <w:r w:rsidRPr="00E40BDD">
        <w:rPr>
          <w:rStyle w:val="a3"/>
        </w:rPr>
        <w:t>Tax register of income accounting in the form of compensation received for previously made deductions</w:t>
      </w:r>
      <w:r w:rsidR="001E11F6">
        <w:rPr>
          <w:rStyle w:val="a3"/>
          <w:lang w:val="en-US"/>
        </w:rPr>
        <w:t>”</w:t>
      </w:r>
      <w:r w:rsidRPr="00E40BDD">
        <w:rPr>
          <w:rStyle w:val="a3"/>
        </w:rPr>
        <w:t>;</w:t>
      </w:r>
    </w:p>
    <w:p w14:paraId="28341C8A" w14:textId="58398042" w:rsidR="00E40BDD" w:rsidRPr="00E40BDD" w:rsidRDefault="00E40BDD" w:rsidP="006658D4">
      <w:pPr>
        <w:pStyle w:val="1"/>
        <w:tabs>
          <w:tab w:val="left" w:pos="1186"/>
        </w:tabs>
        <w:ind w:firstLine="709"/>
        <w:jc w:val="both"/>
        <w:rPr>
          <w:rStyle w:val="a3"/>
        </w:rPr>
      </w:pPr>
      <w:r w:rsidRPr="00E40BDD">
        <w:rPr>
          <w:rStyle w:val="a3"/>
        </w:rPr>
        <w:t xml:space="preserve">8) </w:t>
      </w:r>
      <w:r w:rsidR="001E11F6">
        <w:rPr>
          <w:rStyle w:val="a3"/>
          <w:lang w:val="en-US"/>
        </w:rPr>
        <w:t>“</w:t>
      </w:r>
      <w:r w:rsidRPr="00E40BDD">
        <w:rPr>
          <w:rStyle w:val="a3"/>
        </w:rPr>
        <w:t>Tax register of income accounting in the form of gratuitously received property</w:t>
      </w:r>
      <w:r w:rsidR="001E11F6">
        <w:rPr>
          <w:rStyle w:val="a3"/>
          <w:lang w:val="en-US"/>
        </w:rPr>
        <w:t>”</w:t>
      </w:r>
      <w:r w:rsidRPr="00E40BDD">
        <w:rPr>
          <w:rStyle w:val="a3"/>
        </w:rPr>
        <w:t>;</w:t>
      </w:r>
    </w:p>
    <w:p w14:paraId="723792C7" w14:textId="08F9BBDF" w:rsidR="00E40BDD" w:rsidRPr="00E40BDD" w:rsidRDefault="00E40BDD" w:rsidP="006658D4">
      <w:pPr>
        <w:pStyle w:val="1"/>
        <w:tabs>
          <w:tab w:val="left" w:pos="1186"/>
        </w:tabs>
        <w:ind w:firstLine="709"/>
        <w:jc w:val="both"/>
        <w:rPr>
          <w:rStyle w:val="a3"/>
        </w:rPr>
      </w:pPr>
      <w:r w:rsidRPr="00E40BDD">
        <w:rPr>
          <w:rStyle w:val="a3"/>
        </w:rPr>
        <w:t xml:space="preserve">9) </w:t>
      </w:r>
      <w:r w:rsidR="001E11F6">
        <w:rPr>
          <w:rStyle w:val="a3"/>
          <w:lang w:val="en-US"/>
        </w:rPr>
        <w:t>“</w:t>
      </w:r>
      <w:r w:rsidRPr="00E40BDD">
        <w:rPr>
          <w:rStyle w:val="a3"/>
        </w:rPr>
        <w:t>Tax register of income accounting in the form of fines, penalties and other types of sanctions awarded or recognized by the debtor</w:t>
      </w:r>
      <w:r w:rsidR="001E11F6">
        <w:rPr>
          <w:rStyle w:val="a3"/>
          <w:lang w:val="en-US"/>
        </w:rPr>
        <w:t>”</w:t>
      </w:r>
      <w:r w:rsidRPr="00E40BDD">
        <w:rPr>
          <w:rStyle w:val="a3"/>
        </w:rPr>
        <w:t>;</w:t>
      </w:r>
    </w:p>
    <w:p w14:paraId="5906C26B" w14:textId="190F06BC" w:rsidR="00E40BDD" w:rsidRPr="00E40BDD" w:rsidRDefault="00E40BDD" w:rsidP="006658D4">
      <w:pPr>
        <w:pStyle w:val="1"/>
        <w:tabs>
          <w:tab w:val="left" w:pos="1186"/>
        </w:tabs>
        <w:ind w:firstLine="709"/>
        <w:jc w:val="both"/>
        <w:rPr>
          <w:rStyle w:val="a3"/>
        </w:rPr>
      </w:pPr>
      <w:r w:rsidRPr="00E40BDD">
        <w:rPr>
          <w:rStyle w:val="a3"/>
        </w:rPr>
        <w:t xml:space="preserve">12) </w:t>
      </w:r>
      <w:r w:rsidR="001E11F6">
        <w:rPr>
          <w:rStyle w:val="a3"/>
          <w:lang w:val="en-US"/>
        </w:rPr>
        <w:t>“</w:t>
      </w:r>
      <w:r w:rsidRPr="00E40BDD">
        <w:rPr>
          <w:rStyle w:val="a3"/>
        </w:rPr>
        <w:t>Tax register of income in the form of dividends</w:t>
      </w:r>
      <w:r w:rsidR="001E11F6">
        <w:rPr>
          <w:rStyle w:val="a3"/>
          <w:lang w:val="en-US"/>
        </w:rPr>
        <w:t>”</w:t>
      </w:r>
      <w:r w:rsidRPr="00E40BDD">
        <w:rPr>
          <w:rStyle w:val="a3"/>
        </w:rPr>
        <w:t>;</w:t>
      </w:r>
    </w:p>
    <w:p w14:paraId="735D72E3" w14:textId="6E0BFE0E" w:rsidR="00E40BDD" w:rsidRPr="00E40BDD" w:rsidRDefault="00E40BDD" w:rsidP="006658D4">
      <w:pPr>
        <w:pStyle w:val="1"/>
        <w:tabs>
          <w:tab w:val="left" w:pos="1186"/>
        </w:tabs>
        <w:ind w:firstLine="709"/>
        <w:jc w:val="both"/>
        <w:rPr>
          <w:rStyle w:val="a3"/>
        </w:rPr>
      </w:pPr>
      <w:r w:rsidRPr="00E40BDD">
        <w:rPr>
          <w:rStyle w:val="a3"/>
        </w:rPr>
        <w:t xml:space="preserve">13) </w:t>
      </w:r>
      <w:r w:rsidR="001E11F6">
        <w:rPr>
          <w:rStyle w:val="a3"/>
          <w:lang w:val="en-US"/>
        </w:rPr>
        <w:t>“</w:t>
      </w:r>
      <w:r w:rsidRPr="00E40BDD">
        <w:rPr>
          <w:rStyle w:val="a3"/>
        </w:rPr>
        <w:t>Tax Register of income accounting in the form of remuneration for deposits, debt securities, promissory notes, and Islamic rental certificates</w:t>
      </w:r>
      <w:r w:rsidR="001E11F6">
        <w:rPr>
          <w:rStyle w:val="a3"/>
          <w:lang w:val="en-US"/>
        </w:rPr>
        <w:t>”</w:t>
      </w:r>
      <w:r w:rsidRPr="00E40BDD">
        <w:rPr>
          <w:rStyle w:val="a3"/>
        </w:rPr>
        <w:t>;</w:t>
      </w:r>
    </w:p>
    <w:p w14:paraId="630D5D82" w14:textId="784C5E5F" w:rsidR="00E40BDD" w:rsidRPr="001E11F6" w:rsidRDefault="00E40BDD" w:rsidP="006658D4">
      <w:pPr>
        <w:pStyle w:val="1"/>
        <w:tabs>
          <w:tab w:val="left" w:pos="1186"/>
        </w:tabs>
        <w:ind w:firstLine="709"/>
        <w:jc w:val="both"/>
        <w:rPr>
          <w:rStyle w:val="a3"/>
          <w:lang w:val="en-US"/>
        </w:rPr>
      </w:pPr>
      <w:r w:rsidRPr="00E40BDD">
        <w:rPr>
          <w:rStyle w:val="a3"/>
        </w:rPr>
        <w:t xml:space="preserve">14) </w:t>
      </w:r>
      <w:r w:rsidR="001E11F6">
        <w:rPr>
          <w:rStyle w:val="a3"/>
          <w:lang w:val="en-US"/>
        </w:rPr>
        <w:t>“</w:t>
      </w:r>
      <w:r w:rsidRPr="00E40BDD">
        <w:rPr>
          <w:rStyle w:val="a3"/>
        </w:rPr>
        <w:t>Tax register of accounting for exchange differences</w:t>
      </w:r>
      <w:r w:rsidR="001E11F6">
        <w:rPr>
          <w:rStyle w:val="a3"/>
          <w:lang w:val="en-US"/>
        </w:rPr>
        <w:t>”</w:t>
      </w:r>
    </w:p>
    <w:p w14:paraId="12C92590" w14:textId="58C534EF" w:rsidR="00E40BDD" w:rsidRPr="00E40BDD" w:rsidRDefault="00E40BDD" w:rsidP="006658D4">
      <w:pPr>
        <w:pStyle w:val="1"/>
        <w:tabs>
          <w:tab w:val="left" w:pos="1186"/>
        </w:tabs>
        <w:ind w:firstLine="709"/>
        <w:jc w:val="both"/>
        <w:rPr>
          <w:rStyle w:val="a3"/>
        </w:rPr>
      </w:pPr>
      <w:r w:rsidRPr="00E40BDD">
        <w:rPr>
          <w:rStyle w:val="a3"/>
        </w:rPr>
        <w:t xml:space="preserve">15) </w:t>
      </w:r>
      <w:r w:rsidR="001E11F6">
        <w:rPr>
          <w:rStyle w:val="a3"/>
          <w:lang w:val="en-US"/>
        </w:rPr>
        <w:t>“</w:t>
      </w:r>
      <w:r w:rsidRPr="00E40BDD">
        <w:rPr>
          <w:rStyle w:val="a3"/>
        </w:rPr>
        <w:t>Tax register of accounting of other incomes</w:t>
      </w:r>
      <w:r w:rsidR="001E11F6">
        <w:rPr>
          <w:rStyle w:val="a3"/>
          <w:lang w:val="en-US"/>
        </w:rPr>
        <w:t>”</w:t>
      </w:r>
      <w:r w:rsidRPr="00E40BDD">
        <w:rPr>
          <w:rStyle w:val="a3"/>
        </w:rPr>
        <w:t>;</w:t>
      </w:r>
    </w:p>
    <w:p w14:paraId="49B2B6EA" w14:textId="77777777" w:rsidR="00E40BDD" w:rsidRPr="00E40BDD" w:rsidRDefault="00E40BDD" w:rsidP="006658D4">
      <w:pPr>
        <w:pStyle w:val="1"/>
        <w:tabs>
          <w:tab w:val="left" w:pos="1186"/>
        </w:tabs>
        <w:ind w:firstLine="709"/>
        <w:jc w:val="both"/>
        <w:rPr>
          <w:rStyle w:val="a3"/>
        </w:rPr>
      </w:pPr>
      <w:r w:rsidRPr="00E40BDD">
        <w:rPr>
          <w:rStyle w:val="a3"/>
        </w:rPr>
        <w:t>Information in the specified tax accounting registers should be reflected on all facts of income recognition for tax purposes based on accounting data, including analytical accounting.</w:t>
      </w:r>
    </w:p>
    <w:p w14:paraId="68201249" w14:textId="77777777" w:rsidR="00E40BDD" w:rsidRPr="00E40BDD" w:rsidRDefault="00E40BDD" w:rsidP="006658D4">
      <w:pPr>
        <w:pStyle w:val="1"/>
        <w:tabs>
          <w:tab w:val="left" w:pos="1186"/>
        </w:tabs>
        <w:ind w:firstLine="709"/>
        <w:jc w:val="both"/>
        <w:rPr>
          <w:rStyle w:val="a3"/>
        </w:rPr>
      </w:pPr>
      <w:r w:rsidRPr="00E40BDD">
        <w:rPr>
          <w:rStyle w:val="a3"/>
        </w:rPr>
        <w:t>65. Tax registers are used to account for expenses.:</w:t>
      </w:r>
    </w:p>
    <w:p w14:paraId="316A6E36" w14:textId="12C1DD21" w:rsidR="00E40BDD" w:rsidRPr="001E11F6" w:rsidRDefault="00E40BDD" w:rsidP="006658D4">
      <w:pPr>
        <w:pStyle w:val="1"/>
        <w:tabs>
          <w:tab w:val="left" w:pos="1186"/>
        </w:tabs>
        <w:ind w:firstLine="709"/>
        <w:jc w:val="both"/>
        <w:rPr>
          <w:rStyle w:val="a3"/>
          <w:lang w:val="en-US"/>
        </w:rPr>
      </w:pPr>
      <w:r w:rsidRPr="00E40BDD">
        <w:rPr>
          <w:rStyle w:val="a3"/>
        </w:rPr>
        <w:t xml:space="preserve">1) </w:t>
      </w:r>
      <w:r w:rsidR="001E11F6">
        <w:rPr>
          <w:rStyle w:val="a3"/>
          <w:lang w:val="en-US"/>
        </w:rPr>
        <w:t>“</w:t>
      </w:r>
      <w:r w:rsidRPr="00E40BDD">
        <w:rPr>
          <w:rStyle w:val="a3"/>
        </w:rPr>
        <w:t>Tax inventory register at the beginning and end of the period</w:t>
      </w:r>
      <w:r w:rsidR="001E11F6">
        <w:rPr>
          <w:rStyle w:val="a3"/>
          <w:lang w:val="en-US"/>
        </w:rPr>
        <w:t>”</w:t>
      </w:r>
    </w:p>
    <w:p w14:paraId="5B12D27A" w14:textId="3A94A727" w:rsidR="00E40BDD" w:rsidRPr="00E40BDD" w:rsidRDefault="00E40BDD" w:rsidP="006658D4">
      <w:pPr>
        <w:pStyle w:val="1"/>
        <w:tabs>
          <w:tab w:val="left" w:pos="1186"/>
        </w:tabs>
        <w:ind w:firstLine="709"/>
        <w:jc w:val="both"/>
        <w:rPr>
          <w:rStyle w:val="a3"/>
        </w:rPr>
      </w:pPr>
      <w:r w:rsidRPr="00E40BDD">
        <w:rPr>
          <w:rStyle w:val="a3"/>
        </w:rPr>
        <w:t xml:space="preserve">2) </w:t>
      </w:r>
      <w:r w:rsidR="001E11F6">
        <w:rPr>
          <w:rStyle w:val="a3"/>
          <w:lang w:val="en-US"/>
        </w:rPr>
        <w:t>“</w:t>
      </w:r>
      <w:r w:rsidRPr="00E40BDD">
        <w:rPr>
          <w:rStyle w:val="a3"/>
        </w:rPr>
        <w:t>The tax register of expenses for the purchase of goods, works and services</w:t>
      </w:r>
      <w:r w:rsidR="001E11F6">
        <w:rPr>
          <w:rStyle w:val="a3"/>
          <w:lang w:val="en-US"/>
        </w:rPr>
        <w:t>”</w:t>
      </w:r>
      <w:r w:rsidRPr="00E40BDD">
        <w:rPr>
          <w:rStyle w:val="a3"/>
        </w:rPr>
        <w:t>. A separate register is filled in for each type of work (services) that are highlighted separately in the CPN Declaration, as well as for other works and services;</w:t>
      </w:r>
    </w:p>
    <w:p w14:paraId="7C216962" w14:textId="055B8190" w:rsidR="00E40BDD" w:rsidRPr="00E40BDD" w:rsidRDefault="00E40BDD" w:rsidP="006658D4">
      <w:pPr>
        <w:pStyle w:val="1"/>
        <w:tabs>
          <w:tab w:val="left" w:pos="1186"/>
        </w:tabs>
        <w:ind w:firstLine="709"/>
        <w:jc w:val="both"/>
        <w:rPr>
          <w:rStyle w:val="a3"/>
        </w:rPr>
      </w:pPr>
      <w:r w:rsidRPr="00E40BDD">
        <w:rPr>
          <w:rStyle w:val="a3"/>
        </w:rPr>
        <w:t xml:space="preserve">3) </w:t>
      </w:r>
      <w:r w:rsidR="001E11F6">
        <w:rPr>
          <w:rStyle w:val="a3"/>
          <w:lang w:val="en-US"/>
        </w:rPr>
        <w:t>“</w:t>
      </w:r>
      <w:r w:rsidRPr="00E40BDD">
        <w:rPr>
          <w:rStyle w:val="a3"/>
        </w:rPr>
        <w:t>Tax register of expenses for accrued income of employees and other payments to individuals</w:t>
      </w:r>
      <w:r w:rsidR="001E11F6">
        <w:rPr>
          <w:rStyle w:val="a3"/>
          <w:lang w:val="en-US"/>
        </w:rPr>
        <w:t>”</w:t>
      </w:r>
      <w:r w:rsidRPr="00E40BDD">
        <w:rPr>
          <w:rStyle w:val="a3"/>
        </w:rPr>
        <w:t>;</w:t>
      </w:r>
    </w:p>
    <w:p w14:paraId="28D4D75A" w14:textId="792C6097" w:rsidR="00E40BDD" w:rsidRPr="00E40BDD" w:rsidRDefault="00E40BDD" w:rsidP="006658D4">
      <w:pPr>
        <w:pStyle w:val="1"/>
        <w:tabs>
          <w:tab w:val="left" w:pos="1186"/>
        </w:tabs>
        <w:ind w:firstLine="709"/>
        <w:jc w:val="both"/>
        <w:rPr>
          <w:rStyle w:val="a3"/>
        </w:rPr>
      </w:pPr>
      <w:r w:rsidRPr="00E40BDD">
        <w:rPr>
          <w:rStyle w:val="a3"/>
        </w:rPr>
        <w:t xml:space="preserve">4) </w:t>
      </w:r>
      <w:r w:rsidR="001E11F6">
        <w:rPr>
          <w:rStyle w:val="a3"/>
          <w:lang w:val="en-US"/>
        </w:rPr>
        <w:t>“</w:t>
      </w:r>
      <w:r w:rsidRPr="00E40BDD">
        <w:rPr>
          <w:rStyle w:val="a3"/>
        </w:rPr>
        <w:t xml:space="preserve">Tax register of accounting for non-deductible expenses related to the acquisition of </w:t>
      </w:r>
      <w:r w:rsidR="000E70EA">
        <w:rPr>
          <w:rStyle w:val="a3"/>
        </w:rPr>
        <w:t>inventories</w:t>
      </w:r>
      <w:r w:rsidRPr="00E40BDD">
        <w:rPr>
          <w:rStyle w:val="a3"/>
        </w:rPr>
        <w:t xml:space="preserve"> works and services</w:t>
      </w:r>
      <w:r w:rsidR="001E11F6">
        <w:rPr>
          <w:rStyle w:val="a3"/>
          <w:lang w:val="en-US"/>
        </w:rPr>
        <w:t>”</w:t>
      </w:r>
      <w:r w:rsidRPr="00E40BDD">
        <w:rPr>
          <w:rStyle w:val="a3"/>
        </w:rPr>
        <w:t>;</w:t>
      </w:r>
    </w:p>
    <w:p w14:paraId="08567030" w14:textId="1BCD2BB2" w:rsidR="00E40BDD" w:rsidRPr="00E40BDD" w:rsidRDefault="00E40BDD" w:rsidP="006658D4">
      <w:pPr>
        <w:pStyle w:val="1"/>
        <w:tabs>
          <w:tab w:val="left" w:pos="1186"/>
        </w:tabs>
        <w:ind w:firstLine="709"/>
        <w:jc w:val="both"/>
        <w:rPr>
          <w:rStyle w:val="a3"/>
        </w:rPr>
      </w:pPr>
      <w:r w:rsidRPr="00E40BDD">
        <w:rPr>
          <w:rStyle w:val="a3"/>
        </w:rPr>
        <w:t xml:space="preserve">5) </w:t>
      </w:r>
      <w:r w:rsidR="001E11F6">
        <w:rPr>
          <w:rStyle w:val="a3"/>
          <w:lang w:val="en-US"/>
        </w:rPr>
        <w:t>“</w:t>
      </w:r>
      <w:r w:rsidRPr="00E40BDD">
        <w:rPr>
          <w:rStyle w:val="a3"/>
        </w:rPr>
        <w:t xml:space="preserve">Tax register of accounting for the cost of </w:t>
      </w:r>
      <w:r w:rsidR="000E70EA">
        <w:rPr>
          <w:rStyle w:val="a3"/>
        </w:rPr>
        <w:t>inventories</w:t>
      </w:r>
      <w:r w:rsidRPr="00E40BDD">
        <w:rPr>
          <w:rStyle w:val="a3"/>
        </w:rPr>
        <w:t>, works, and services recognized as expenses of future periods</w:t>
      </w:r>
      <w:r w:rsidR="001E11F6">
        <w:rPr>
          <w:rStyle w:val="a3"/>
          <w:lang w:val="en-US"/>
        </w:rPr>
        <w:t>”</w:t>
      </w:r>
      <w:r w:rsidRPr="00E40BDD">
        <w:rPr>
          <w:rStyle w:val="a3"/>
        </w:rPr>
        <w:t>;</w:t>
      </w:r>
    </w:p>
    <w:p w14:paraId="771AA8C4" w14:textId="68B8CA09" w:rsidR="00E40BDD" w:rsidRPr="00E40BDD" w:rsidRDefault="00E40BDD" w:rsidP="006658D4">
      <w:pPr>
        <w:pStyle w:val="1"/>
        <w:tabs>
          <w:tab w:val="left" w:pos="1186"/>
        </w:tabs>
        <w:ind w:firstLine="709"/>
        <w:jc w:val="both"/>
        <w:rPr>
          <w:rStyle w:val="a3"/>
        </w:rPr>
      </w:pPr>
      <w:r w:rsidRPr="00E40BDD">
        <w:rPr>
          <w:rStyle w:val="a3"/>
        </w:rPr>
        <w:t xml:space="preserve">6) </w:t>
      </w:r>
      <w:r w:rsidR="001E11F6">
        <w:rPr>
          <w:rStyle w:val="a3"/>
          <w:lang w:val="en-US"/>
        </w:rPr>
        <w:t>“</w:t>
      </w:r>
      <w:r w:rsidRPr="00E40BDD">
        <w:rPr>
          <w:rStyle w:val="a3"/>
        </w:rPr>
        <w:t>Tax register of accounting of expenses on fines, penalties, penalties</w:t>
      </w:r>
      <w:r w:rsidR="001E11F6">
        <w:rPr>
          <w:rStyle w:val="a3"/>
          <w:lang w:val="en-US"/>
        </w:rPr>
        <w:t>”</w:t>
      </w:r>
      <w:r w:rsidRPr="00E40BDD">
        <w:rPr>
          <w:rStyle w:val="a3"/>
        </w:rPr>
        <w:t>;</w:t>
      </w:r>
    </w:p>
    <w:p w14:paraId="54C96468" w14:textId="771BD013" w:rsidR="00E40BDD" w:rsidRPr="00E40BDD" w:rsidRDefault="00E40BDD" w:rsidP="006658D4">
      <w:pPr>
        <w:pStyle w:val="1"/>
        <w:tabs>
          <w:tab w:val="left" w:pos="1186"/>
        </w:tabs>
        <w:ind w:firstLine="709"/>
        <w:jc w:val="both"/>
        <w:rPr>
          <w:rStyle w:val="a3"/>
        </w:rPr>
      </w:pPr>
      <w:r w:rsidRPr="00E40BDD">
        <w:rPr>
          <w:rStyle w:val="a3"/>
        </w:rPr>
        <w:t xml:space="preserve">7) </w:t>
      </w:r>
      <w:r w:rsidR="001E11F6">
        <w:rPr>
          <w:rStyle w:val="a3"/>
          <w:lang w:val="en-US"/>
        </w:rPr>
        <w:t>“</w:t>
      </w:r>
      <w:r w:rsidRPr="00E40BDD">
        <w:rPr>
          <w:rStyle w:val="a3"/>
        </w:rPr>
        <w:t xml:space="preserve">Tax register the amount of VAT deductible on the grounds established by </w:t>
      </w:r>
      <w:r w:rsidR="001E11F6">
        <w:rPr>
          <w:rStyle w:val="a3"/>
          <w:lang w:val="en-US"/>
        </w:rPr>
        <w:t>a</w:t>
      </w:r>
      <w:r w:rsidRPr="00E40BDD">
        <w:rPr>
          <w:rStyle w:val="a3"/>
        </w:rPr>
        <w:t xml:space="preserve">rticle </w:t>
      </w:r>
      <w:r w:rsidRPr="00E40BDD">
        <w:rPr>
          <w:rStyle w:val="a3"/>
        </w:rPr>
        <w:lastRenderedPageBreak/>
        <w:t>259 of the Tax Code</w:t>
      </w:r>
      <w:r w:rsidR="001E11F6">
        <w:rPr>
          <w:rStyle w:val="a3"/>
          <w:lang w:val="en-US"/>
        </w:rPr>
        <w:t>”</w:t>
      </w:r>
      <w:r w:rsidRPr="00E40BDD">
        <w:rPr>
          <w:rStyle w:val="a3"/>
        </w:rPr>
        <w:t>;</w:t>
      </w:r>
    </w:p>
    <w:p w14:paraId="4D1DD7B3" w14:textId="1926B4F3" w:rsidR="00E40BDD" w:rsidRPr="004D06F5" w:rsidRDefault="00E40BDD" w:rsidP="006658D4">
      <w:pPr>
        <w:pStyle w:val="1"/>
        <w:tabs>
          <w:tab w:val="left" w:pos="1186"/>
        </w:tabs>
        <w:ind w:firstLine="709"/>
        <w:jc w:val="both"/>
        <w:rPr>
          <w:rStyle w:val="a3"/>
          <w:lang w:val="en-US"/>
        </w:rPr>
      </w:pPr>
      <w:r w:rsidRPr="00E40BDD">
        <w:rPr>
          <w:rStyle w:val="a3"/>
        </w:rPr>
        <w:t xml:space="preserve">8) </w:t>
      </w:r>
      <w:r w:rsidR="001E11F6">
        <w:rPr>
          <w:rStyle w:val="a3"/>
          <w:lang w:val="en-US"/>
        </w:rPr>
        <w:t>“</w:t>
      </w:r>
      <w:r w:rsidRPr="00E40BDD">
        <w:rPr>
          <w:rStyle w:val="a3"/>
        </w:rPr>
        <w:t xml:space="preserve">Tax Register of contributions to the </w:t>
      </w:r>
      <w:r w:rsidR="004D06F5" w:rsidRPr="004D06F5">
        <w:rPr>
          <w:rStyle w:val="a3"/>
        </w:rPr>
        <w:t>State Social Insurance Fund</w:t>
      </w:r>
      <w:r w:rsidRPr="00E40BDD">
        <w:rPr>
          <w:rStyle w:val="a3"/>
        </w:rPr>
        <w:t xml:space="preserve">, </w:t>
      </w:r>
      <w:r w:rsidR="004D06F5" w:rsidRPr="004D06F5">
        <w:rPr>
          <w:rStyle w:val="a3"/>
        </w:rPr>
        <w:t>Social Health Insurance Fund</w:t>
      </w:r>
      <w:r w:rsidRPr="00E40BDD">
        <w:rPr>
          <w:rStyle w:val="a3"/>
        </w:rPr>
        <w:t xml:space="preserve">, and the </w:t>
      </w:r>
      <w:r w:rsidR="004D06F5">
        <w:rPr>
          <w:rStyle w:val="a3"/>
          <w:lang w:val="en-US"/>
        </w:rPr>
        <w:t>M</w:t>
      </w:r>
      <w:r w:rsidR="004D06F5" w:rsidRPr="004D06F5">
        <w:rPr>
          <w:rStyle w:val="a3"/>
        </w:rPr>
        <w:t xml:space="preserve">andatory </w:t>
      </w:r>
      <w:r w:rsidR="004D06F5">
        <w:rPr>
          <w:rStyle w:val="a3"/>
          <w:lang w:val="en-US"/>
        </w:rPr>
        <w:t>E</w:t>
      </w:r>
      <w:r w:rsidR="004D06F5" w:rsidRPr="004D06F5">
        <w:rPr>
          <w:rStyle w:val="a3"/>
        </w:rPr>
        <w:t xml:space="preserve">mployer </w:t>
      </w:r>
      <w:r w:rsidR="004D06F5">
        <w:rPr>
          <w:rStyle w:val="a3"/>
          <w:lang w:val="en-US"/>
        </w:rPr>
        <w:t>P</w:t>
      </w:r>
      <w:r w:rsidR="004D06F5" w:rsidRPr="004D06F5">
        <w:rPr>
          <w:rStyle w:val="a3"/>
        </w:rPr>
        <w:t xml:space="preserve">ension </w:t>
      </w:r>
      <w:r w:rsidR="004D06F5">
        <w:rPr>
          <w:rStyle w:val="a3"/>
          <w:lang w:val="en-US"/>
        </w:rPr>
        <w:t>C</w:t>
      </w:r>
      <w:r w:rsidR="004D06F5" w:rsidRPr="004D06F5">
        <w:rPr>
          <w:rStyle w:val="a3"/>
        </w:rPr>
        <w:t>ontributions</w:t>
      </w:r>
      <w:r w:rsidR="004D06F5">
        <w:rPr>
          <w:rStyle w:val="a3"/>
          <w:lang w:val="en-US"/>
        </w:rPr>
        <w:t>”</w:t>
      </w:r>
    </w:p>
    <w:p w14:paraId="0CE8D9C7" w14:textId="4ABF5725" w:rsidR="00E40BDD" w:rsidRPr="00E40BDD" w:rsidRDefault="00E40BDD" w:rsidP="006658D4">
      <w:pPr>
        <w:pStyle w:val="1"/>
        <w:tabs>
          <w:tab w:val="left" w:pos="1186"/>
        </w:tabs>
        <w:ind w:firstLine="709"/>
        <w:jc w:val="both"/>
        <w:rPr>
          <w:rStyle w:val="a3"/>
        </w:rPr>
      </w:pPr>
      <w:r w:rsidRPr="00E40BDD">
        <w:rPr>
          <w:rStyle w:val="a3"/>
        </w:rPr>
        <w:t xml:space="preserve">9) </w:t>
      </w:r>
      <w:r w:rsidR="004D06F5">
        <w:rPr>
          <w:rStyle w:val="a3"/>
          <w:lang w:val="en-US"/>
        </w:rPr>
        <w:t>“</w:t>
      </w:r>
      <w:r w:rsidRPr="00E40BDD">
        <w:rPr>
          <w:rStyle w:val="a3"/>
        </w:rPr>
        <w:t>Tax register of remuneration expenses</w:t>
      </w:r>
      <w:r w:rsidR="004D06F5">
        <w:rPr>
          <w:rStyle w:val="a3"/>
          <w:lang w:val="en-US"/>
        </w:rPr>
        <w:t>”</w:t>
      </w:r>
      <w:r w:rsidRPr="00E40BDD">
        <w:rPr>
          <w:rStyle w:val="a3"/>
        </w:rPr>
        <w:t>;</w:t>
      </w:r>
    </w:p>
    <w:p w14:paraId="5BF76269" w14:textId="3EA649EE" w:rsidR="00E40BDD" w:rsidRPr="00E40BDD" w:rsidRDefault="00E40BDD" w:rsidP="006658D4">
      <w:pPr>
        <w:pStyle w:val="1"/>
        <w:tabs>
          <w:tab w:val="left" w:pos="1186"/>
        </w:tabs>
        <w:ind w:firstLine="709"/>
        <w:jc w:val="both"/>
        <w:rPr>
          <w:rStyle w:val="a3"/>
        </w:rPr>
      </w:pPr>
      <w:r w:rsidRPr="00E40BDD">
        <w:rPr>
          <w:rStyle w:val="a3"/>
        </w:rPr>
        <w:t xml:space="preserve">10) </w:t>
      </w:r>
      <w:r w:rsidR="004D06F5">
        <w:rPr>
          <w:rStyle w:val="a3"/>
          <w:lang w:val="en-US"/>
        </w:rPr>
        <w:t>“</w:t>
      </w:r>
      <w:r w:rsidRPr="00E40BDD">
        <w:rPr>
          <w:rStyle w:val="a3"/>
        </w:rPr>
        <w:t>The tax register of accounting of amounts of representative expenses</w:t>
      </w:r>
      <w:r w:rsidR="004D06F5">
        <w:rPr>
          <w:rStyle w:val="a3"/>
          <w:lang w:val="en-US"/>
        </w:rPr>
        <w:t>”</w:t>
      </w:r>
      <w:r w:rsidRPr="00E40BDD">
        <w:rPr>
          <w:rStyle w:val="a3"/>
        </w:rPr>
        <w:t>;</w:t>
      </w:r>
    </w:p>
    <w:p w14:paraId="3C873C0C" w14:textId="6AAABA7A" w:rsidR="00E40BDD" w:rsidRPr="00E40BDD" w:rsidRDefault="00E40BDD" w:rsidP="006658D4">
      <w:pPr>
        <w:pStyle w:val="1"/>
        <w:tabs>
          <w:tab w:val="left" w:pos="1186"/>
        </w:tabs>
        <w:ind w:firstLine="709"/>
        <w:jc w:val="both"/>
        <w:rPr>
          <w:rStyle w:val="a3"/>
        </w:rPr>
      </w:pPr>
      <w:r w:rsidRPr="00E40BDD">
        <w:rPr>
          <w:rStyle w:val="a3"/>
        </w:rPr>
        <w:t xml:space="preserve">11) </w:t>
      </w:r>
      <w:r w:rsidR="004D06F5">
        <w:rPr>
          <w:rStyle w:val="a3"/>
          <w:lang w:val="en-US"/>
        </w:rPr>
        <w:t>“</w:t>
      </w:r>
      <w:r w:rsidRPr="00E40BDD">
        <w:rPr>
          <w:rStyle w:val="a3"/>
        </w:rPr>
        <w:t>Tax register of expenses for doubtful claims</w:t>
      </w:r>
      <w:r w:rsidR="004D06F5">
        <w:rPr>
          <w:rStyle w:val="a3"/>
          <w:lang w:val="en-US"/>
        </w:rPr>
        <w:t>”</w:t>
      </w:r>
      <w:r w:rsidRPr="00E40BDD">
        <w:rPr>
          <w:rStyle w:val="a3"/>
        </w:rPr>
        <w:t>;</w:t>
      </w:r>
    </w:p>
    <w:p w14:paraId="2B177366" w14:textId="30630D5C" w:rsidR="00E40BDD" w:rsidRPr="00E40BDD" w:rsidRDefault="00E40BDD" w:rsidP="006658D4">
      <w:pPr>
        <w:pStyle w:val="1"/>
        <w:tabs>
          <w:tab w:val="left" w:pos="1186"/>
        </w:tabs>
        <w:ind w:firstLine="709"/>
        <w:jc w:val="both"/>
        <w:rPr>
          <w:rStyle w:val="a3"/>
        </w:rPr>
      </w:pPr>
      <w:r w:rsidRPr="00E40BDD">
        <w:rPr>
          <w:rStyle w:val="a3"/>
        </w:rPr>
        <w:t xml:space="preserve">12) </w:t>
      </w:r>
      <w:r w:rsidR="004D06F5">
        <w:rPr>
          <w:rStyle w:val="a3"/>
          <w:lang w:val="en-US"/>
        </w:rPr>
        <w:t>“</w:t>
      </w:r>
      <w:r w:rsidRPr="00E40BDD">
        <w:rPr>
          <w:rStyle w:val="a3"/>
        </w:rPr>
        <w:t>Tax register of income and expenses on fixed assets</w:t>
      </w:r>
      <w:r w:rsidR="004D06F5">
        <w:rPr>
          <w:rStyle w:val="a3"/>
          <w:lang w:val="en-US"/>
        </w:rPr>
        <w:t>”</w:t>
      </w:r>
      <w:r w:rsidRPr="00E40BDD">
        <w:rPr>
          <w:rStyle w:val="a3"/>
        </w:rPr>
        <w:t>;</w:t>
      </w:r>
    </w:p>
    <w:p w14:paraId="3DB2DE21" w14:textId="222AEA4F" w:rsidR="00E40BDD" w:rsidRPr="00E40BDD" w:rsidRDefault="00E40BDD" w:rsidP="006658D4">
      <w:pPr>
        <w:pStyle w:val="1"/>
        <w:tabs>
          <w:tab w:val="left" w:pos="1186"/>
        </w:tabs>
        <w:ind w:firstLine="709"/>
        <w:jc w:val="both"/>
        <w:rPr>
          <w:rStyle w:val="a3"/>
        </w:rPr>
      </w:pPr>
      <w:r w:rsidRPr="00E40BDD">
        <w:rPr>
          <w:rStyle w:val="a3"/>
        </w:rPr>
        <w:t xml:space="preserve">13) </w:t>
      </w:r>
      <w:r w:rsidR="004D06F5">
        <w:rPr>
          <w:rStyle w:val="a3"/>
          <w:lang w:val="en-US"/>
        </w:rPr>
        <w:t>“</w:t>
      </w:r>
      <w:r w:rsidRPr="00E40BDD">
        <w:rPr>
          <w:rStyle w:val="a3"/>
        </w:rPr>
        <w:t>Tax register of income and expenses for fixed assets of Group I</w:t>
      </w:r>
      <w:r w:rsidR="004D06F5">
        <w:rPr>
          <w:rStyle w:val="a3"/>
          <w:lang w:val="en-US"/>
        </w:rPr>
        <w:t>”</w:t>
      </w:r>
      <w:r w:rsidRPr="00E40BDD">
        <w:rPr>
          <w:rStyle w:val="a3"/>
        </w:rPr>
        <w:t>;</w:t>
      </w:r>
    </w:p>
    <w:p w14:paraId="12007C2C" w14:textId="0D8411EC" w:rsidR="00E40BDD" w:rsidRPr="00E40BDD" w:rsidRDefault="00E40BDD" w:rsidP="006658D4">
      <w:pPr>
        <w:pStyle w:val="1"/>
        <w:tabs>
          <w:tab w:val="left" w:pos="1186"/>
        </w:tabs>
        <w:ind w:firstLine="709"/>
        <w:jc w:val="both"/>
        <w:rPr>
          <w:rStyle w:val="a3"/>
        </w:rPr>
      </w:pPr>
      <w:r w:rsidRPr="00E40BDD">
        <w:rPr>
          <w:rStyle w:val="a3"/>
        </w:rPr>
        <w:t xml:space="preserve">14) </w:t>
      </w:r>
      <w:r w:rsidR="004D06F5">
        <w:rPr>
          <w:rStyle w:val="a3"/>
          <w:lang w:val="en-US"/>
        </w:rPr>
        <w:t>“</w:t>
      </w:r>
      <w:r w:rsidRPr="00E40BDD">
        <w:rPr>
          <w:rStyle w:val="a3"/>
        </w:rPr>
        <w:t>Tax Register on the application of investment tax preferences";</w:t>
      </w:r>
    </w:p>
    <w:p w14:paraId="37A851D7" w14:textId="5C769D78" w:rsidR="00E40BDD" w:rsidRPr="00F7677C" w:rsidRDefault="00E40BDD" w:rsidP="006658D4">
      <w:pPr>
        <w:pStyle w:val="1"/>
        <w:tabs>
          <w:tab w:val="left" w:pos="1186"/>
        </w:tabs>
        <w:ind w:firstLine="709"/>
        <w:jc w:val="both"/>
        <w:rPr>
          <w:rStyle w:val="a3"/>
          <w:lang w:val="en-US"/>
        </w:rPr>
      </w:pPr>
      <w:r w:rsidRPr="00E40BDD">
        <w:rPr>
          <w:rStyle w:val="a3"/>
        </w:rPr>
        <w:t xml:space="preserve">15) </w:t>
      </w:r>
      <w:r w:rsidR="00F7677C">
        <w:rPr>
          <w:rStyle w:val="a3"/>
          <w:lang w:val="en-US"/>
        </w:rPr>
        <w:t>“</w:t>
      </w:r>
      <w:r w:rsidRPr="00E40BDD">
        <w:rPr>
          <w:rStyle w:val="a3"/>
        </w:rPr>
        <w:t>Tax register of subsequent expenses for leased operating systems deductible in accordance with Article 273 of the Tax Code</w:t>
      </w:r>
      <w:r w:rsidR="00F7677C">
        <w:rPr>
          <w:rStyle w:val="a3"/>
          <w:lang w:val="en-US"/>
        </w:rPr>
        <w:t>”</w:t>
      </w:r>
    </w:p>
    <w:p w14:paraId="4F58853D" w14:textId="77777777" w:rsidR="00E40BDD" w:rsidRPr="00E40BDD" w:rsidRDefault="00E40BDD" w:rsidP="006658D4">
      <w:pPr>
        <w:pStyle w:val="1"/>
        <w:tabs>
          <w:tab w:val="left" w:pos="1186"/>
        </w:tabs>
        <w:ind w:firstLine="709"/>
        <w:jc w:val="both"/>
        <w:rPr>
          <w:rStyle w:val="a3"/>
        </w:rPr>
      </w:pPr>
      <w:r w:rsidRPr="00E40BDD">
        <w:rPr>
          <w:rStyle w:val="a3"/>
        </w:rPr>
        <w:t>16) "The tax register of accounting of expenses on insurance premiums under insurance contracts";</w:t>
      </w:r>
    </w:p>
    <w:p w14:paraId="11FC50BA" w14:textId="77777777" w:rsidR="00E40BDD" w:rsidRPr="00E40BDD" w:rsidRDefault="00E40BDD" w:rsidP="006658D4">
      <w:pPr>
        <w:pStyle w:val="1"/>
        <w:tabs>
          <w:tab w:val="left" w:pos="1186"/>
        </w:tabs>
        <w:ind w:firstLine="709"/>
        <w:jc w:val="both"/>
        <w:rPr>
          <w:rStyle w:val="a3"/>
        </w:rPr>
      </w:pPr>
      <w:r w:rsidRPr="00E40BDD">
        <w:rPr>
          <w:rStyle w:val="a3"/>
        </w:rPr>
        <w:t>17) "The tax register of accounting of the amounts of membership fees"</w:t>
      </w:r>
    </w:p>
    <w:p w14:paraId="17B1A1B3" w14:textId="77777777" w:rsidR="00E40BDD" w:rsidRPr="00E40BDD" w:rsidRDefault="00E40BDD" w:rsidP="006658D4">
      <w:pPr>
        <w:pStyle w:val="1"/>
        <w:tabs>
          <w:tab w:val="left" w:pos="1186"/>
        </w:tabs>
        <w:ind w:firstLine="709"/>
        <w:jc w:val="both"/>
        <w:rPr>
          <w:rStyle w:val="a3"/>
        </w:rPr>
      </w:pPr>
      <w:r w:rsidRPr="00E40BDD">
        <w:rPr>
          <w:rStyle w:val="a3"/>
        </w:rPr>
        <w:t>18) "Tax Register of taxes and other mandatory payments to the budget";</w:t>
      </w:r>
    </w:p>
    <w:p w14:paraId="1495175D" w14:textId="77777777" w:rsidR="00E40BDD" w:rsidRPr="00E40BDD" w:rsidRDefault="00E40BDD" w:rsidP="006658D4">
      <w:pPr>
        <w:pStyle w:val="1"/>
        <w:tabs>
          <w:tab w:val="left" w:pos="1186"/>
        </w:tabs>
        <w:ind w:firstLine="709"/>
        <w:jc w:val="both"/>
        <w:rPr>
          <w:rStyle w:val="a3"/>
        </w:rPr>
      </w:pPr>
      <w:r w:rsidRPr="00E40BDD">
        <w:rPr>
          <w:rStyle w:val="a3"/>
        </w:rPr>
        <w:t>19) "Tax register of accounting of compensation amounts for business trips";</w:t>
      </w:r>
    </w:p>
    <w:p w14:paraId="36ADFB44" w14:textId="77777777" w:rsidR="00E40BDD" w:rsidRPr="00E40BDD" w:rsidRDefault="00E40BDD" w:rsidP="006658D4">
      <w:pPr>
        <w:pStyle w:val="1"/>
        <w:tabs>
          <w:tab w:val="left" w:pos="1186"/>
        </w:tabs>
        <w:ind w:firstLine="709"/>
        <w:jc w:val="both"/>
        <w:rPr>
          <w:rStyle w:val="a3"/>
        </w:rPr>
      </w:pPr>
      <w:r w:rsidRPr="00E40BDD">
        <w:rPr>
          <w:rStyle w:val="a3"/>
        </w:rPr>
        <w:t>20) "Tax register of deductions for doubtful obligations"</w:t>
      </w:r>
    </w:p>
    <w:p w14:paraId="4B8D272F" w14:textId="4D83D956" w:rsidR="00E40BDD" w:rsidRPr="00E40BDD" w:rsidRDefault="00E40BDD" w:rsidP="006658D4">
      <w:pPr>
        <w:pStyle w:val="1"/>
        <w:tabs>
          <w:tab w:val="left" w:pos="1186"/>
        </w:tabs>
        <w:ind w:firstLine="709"/>
        <w:jc w:val="both"/>
        <w:rPr>
          <w:rStyle w:val="a3"/>
        </w:rPr>
      </w:pPr>
      <w:r w:rsidRPr="00E40BDD">
        <w:rPr>
          <w:rStyle w:val="a3"/>
        </w:rPr>
        <w:t>21) "The tax register of accounting of other deductions". This register reflects expenses that were not included in the previous registers;</w:t>
      </w:r>
    </w:p>
    <w:p w14:paraId="078402CD" w14:textId="62B30476" w:rsidR="00E40BDD" w:rsidRPr="00E40BDD" w:rsidRDefault="00E40BDD" w:rsidP="00F7677C">
      <w:pPr>
        <w:pStyle w:val="1"/>
        <w:tabs>
          <w:tab w:val="left" w:pos="1186"/>
        </w:tabs>
        <w:ind w:firstLine="709"/>
        <w:jc w:val="both"/>
        <w:rPr>
          <w:rStyle w:val="a3"/>
        </w:rPr>
      </w:pPr>
      <w:r w:rsidRPr="00E40BDD">
        <w:rPr>
          <w:rStyle w:val="a3"/>
        </w:rPr>
        <w:t>22) "Tax register of expenses for training, advanced</w:t>
      </w:r>
      <w:r w:rsidR="00F7677C">
        <w:rPr>
          <w:rStyle w:val="a3"/>
          <w:lang w:val="en-US"/>
        </w:rPr>
        <w:t xml:space="preserve"> </w:t>
      </w:r>
      <w:r w:rsidRPr="00E40BDD">
        <w:rPr>
          <w:rStyle w:val="a3"/>
        </w:rPr>
        <w:t>training, and retraining of employees";</w:t>
      </w:r>
    </w:p>
    <w:p w14:paraId="6E6C31A3" w14:textId="77777777" w:rsidR="00E40BDD" w:rsidRPr="00E40BDD" w:rsidRDefault="00E40BDD" w:rsidP="006658D4">
      <w:pPr>
        <w:pStyle w:val="1"/>
        <w:tabs>
          <w:tab w:val="left" w:pos="1186"/>
        </w:tabs>
        <w:ind w:firstLine="709"/>
        <w:jc w:val="both"/>
        <w:rPr>
          <w:rStyle w:val="a3"/>
        </w:rPr>
      </w:pPr>
      <w:r w:rsidRPr="00E40BDD">
        <w:rPr>
          <w:rStyle w:val="a3"/>
        </w:rPr>
        <w:t>23) "The tax register of expenses for advertising products"</w:t>
      </w:r>
    </w:p>
    <w:p w14:paraId="47B92447" w14:textId="77777777" w:rsidR="00E40BDD" w:rsidRPr="00E40BDD" w:rsidRDefault="00E40BDD" w:rsidP="006658D4">
      <w:pPr>
        <w:pStyle w:val="1"/>
        <w:tabs>
          <w:tab w:val="left" w:pos="1186"/>
        </w:tabs>
        <w:ind w:firstLine="709"/>
        <w:jc w:val="both"/>
        <w:rPr>
          <w:rStyle w:val="a3"/>
        </w:rPr>
      </w:pPr>
      <w:r w:rsidRPr="00E40BDD">
        <w:rPr>
          <w:rStyle w:val="a3"/>
        </w:rPr>
        <w:t>24) "Tax registers for income and expense adjustments"</w:t>
      </w:r>
    </w:p>
    <w:p w14:paraId="24B182CC" w14:textId="040C2F20" w:rsidR="00E40BDD" w:rsidRPr="00E40BDD" w:rsidRDefault="00E40BDD" w:rsidP="006658D4">
      <w:pPr>
        <w:pStyle w:val="1"/>
        <w:tabs>
          <w:tab w:val="left" w:pos="1186"/>
        </w:tabs>
        <w:ind w:firstLine="709"/>
        <w:jc w:val="both"/>
        <w:rPr>
          <w:rStyle w:val="a3"/>
        </w:rPr>
      </w:pPr>
      <w:r w:rsidRPr="00E40BDD">
        <w:rPr>
          <w:rStyle w:val="a3"/>
        </w:rPr>
        <w:t xml:space="preserve">25) "Tax Register to line 100.00.052 A I Reduction of taxable income in accordance with subitems 1) and 2) of </w:t>
      </w:r>
      <w:r w:rsidR="008D499E">
        <w:rPr>
          <w:rStyle w:val="a3"/>
        </w:rPr>
        <w:t>Paragraph</w:t>
      </w:r>
      <w:r w:rsidRPr="00E40BDD">
        <w:rPr>
          <w:rStyle w:val="a3"/>
        </w:rPr>
        <w:t xml:space="preserve"> 1 of </w:t>
      </w:r>
      <w:r w:rsidR="00F7677C">
        <w:rPr>
          <w:rStyle w:val="a3"/>
          <w:lang w:val="en-US"/>
        </w:rPr>
        <w:t>a</w:t>
      </w:r>
      <w:r w:rsidRPr="00E40BDD">
        <w:rPr>
          <w:rStyle w:val="a3"/>
        </w:rPr>
        <w:t>rticle 337 of the Tax Code"</w:t>
      </w:r>
    </w:p>
    <w:p w14:paraId="48F39F21" w14:textId="77777777" w:rsidR="00E40BDD" w:rsidRPr="00E40BDD" w:rsidRDefault="00E40BDD" w:rsidP="006658D4">
      <w:pPr>
        <w:pStyle w:val="1"/>
        <w:tabs>
          <w:tab w:val="left" w:pos="1186"/>
        </w:tabs>
        <w:ind w:firstLine="709"/>
        <w:jc w:val="both"/>
        <w:rPr>
          <w:rStyle w:val="a3"/>
        </w:rPr>
      </w:pPr>
      <w:r w:rsidRPr="00E40BDD">
        <w:rPr>
          <w:rStyle w:val="a3"/>
        </w:rPr>
        <w:t>26) "Tax register for accounting of accrued income and social tax amounts from disabled employees";</w:t>
      </w:r>
    </w:p>
    <w:p w14:paraId="452C98B8" w14:textId="77777777" w:rsidR="00E40BDD" w:rsidRPr="00E40BDD" w:rsidRDefault="00E40BDD" w:rsidP="006658D4">
      <w:pPr>
        <w:pStyle w:val="1"/>
        <w:tabs>
          <w:tab w:val="left" w:pos="1186"/>
        </w:tabs>
        <w:ind w:firstLine="709"/>
        <w:jc w:val="both"/>
        <w:rPr>
          <w:rStyle w:val="a3"/>
        </w:rPr>
      </w:pPr>
      <w:r w:rsidRPr="00E40BDD">
        <w:rPr>
          <w:rStyle w:val="a3"/>
        </w:rPr>
        <w:t>27) "Tax register of expenses for education of individuals who are not in an employment relationship with Kazakhtelecom JSC";</w:t>
      </w:r>
    </w:p>
    <w:p w14:paraId="5AEB9B9D" w14:textId="149408F3" w:rsidR="00E40BDD" w:rsidRPr="00E40BDD" w:rsidRDefault="00E40BDD" w:rsidP="006658D4">
      <w:pPr>
        <w:pStyle w:val="1"/>
        <w:tabs>
          <w:tab w:val="left" w:pos="1186"/>
        </w:tabs>
        <w:ind w:firstLine="709"/>
        <w:jc w:val="both"/>
        <w:rPr>
          <w:rStyle w:val="a3"/>
        </w:rPr>
      </w:pPr>
      <w:r w:rsidRPr="00E40BDD">
        <w:rPr>
          <w:rStyle w:val="a3"/>
        </w:rPr>
        <w:t xml:space="preserve">28) "Tax Register to line 100.00.052 </w:t>
      </w:r>
      <w:r w:rsidR="00F7677C">
        <w:rPr>
          <w:rStyle w:val="a3"/>
          <w:lang w:val="en-US"/>
        </w:rPr>
        <w:t>B</w:t>
      </w:r>
      <w:r w:rsidRPr="00E40BDD">
        <w:rPr>
          <w:rStyle w:val="a3"/>
        </w:rPr>
        <w:t xml:space="preserve"> I income from value gains from the sale of shares, interests in legal entities. </w:t>
      </w:r>
      <w:r w:rsidR="00011065">
        <w:rPr>
          <w:rStyle w:val="a3"/>
        </w:rPr>
        <w:t>Subparagraph</w:t>
      </w:r>
      <w:r w:rsidRPr="00E40BDD">
        <w:rPr>
          <w:rStyle w:val="a3"/>
        </w:rPr>
        <w:t xml:space="preserve"> 7 of </w:t>
      </w:r>
      <w:r w:rsidR="008D499E">
        <w:rPr>
          <w:rStyle w:val="a3"/>
        </w:rPr>
        <w:t>Paragraph</w:t>
      </w:r>
      <w:r w:rsidRPr="00E40BDD">
        <w:rPr>
          <w:rStyle w:val="a3"/>
        </w:rPr>
        <w:t xml:space="preserve"> 2 of Article 337 of the Tax </w:t>
      </w:r>
      <w:r w:rsidRPr="00E40BDD">
        <w:rPr>
          <w:rStyle w:val="a3"/>
        </w:rPr>
        <w:lastRenderedPageBreak/>
        <w:t>Code"</w:t>
      </w:r>
    </w:p>
    <w:p w14:paraId="1BBDCEE6" w14:textId="4FC38AC7" w:rsidR="00E40BDD" w:rsidRPr="00E40BDD" w:rsidRDefault="00E40BDD" w:rsidP="006658D4">
      <w:pPr>
        <w:pStyle w:val="1"/>
        <w:tabs>
          <w:tab w:val="left" w:pos="1186"/>
        </w:tabs>
        <w:ind w:firstLine="709"/>
        <w:jc w:val="both"/>
        <w:rPr>
          <w:rStyle w:val="a3"/>
        </w:rPr>
      </w:pPr>
      <w:r w:rsidRPr="00E40BDD">
        <w:rPr>
          <w:rStyle w:val="a3"/>
        </w:rPr>
        <w:t xml:space="preserve">29) "Tax register to line 100.00.058 V of the </w:t>
      </w:r>
      <w:r w:rsidR="00F7677C">
        <w:rPr>
          <w:rStyle w:val="a3"/>
          <w:lang w:val="en-US"/>
        </w:rPr>
        <w:t>CIT</w:t>
      </w:r>
      <w:r w:rsidRPr="00E40BDD">
        <w:rPr>
          <w:rStyle w:val="a3"/>
        </w:rPr>
        <w:t>, withheld at the source of payment from income in the form of remuneration, withheld during the tax period."</w:t>
      </w:r>
    </w:p>
    <w:p w14:paraId="5BB70081" w14:textId="4321D8E9" w:rsidR="00E40BDD" w:rsidRPr="00E40BDD" w:rsidRDefault="00E40BDD" w:rsidP="006658D4">
      <w:pPr>
        <w:pStyle w:val="1"/>
        <w:tabs>
          <w:tab w:val="left" w:pos="1186"/>
        </w:tabs>
        <w:ind w:firstLine="709"/>
        <w:jc w:val="both"/>
        <w:rPr>
          <w:rStyle w:val="a3"/>
        </w:rPr>
      </w:pPr>
      <w:r w:rsidRPr="00E40BDD">
        <w:rPr>
          <w:rStyle w:val="a3"/>
        </w:rPr>
        <w:t xml:space="preserve">66. Business trip </w:t>
      </w:r>
      <w:r w:rsidR="00F7677C">
        <w:rPr>
          <w:rStyle w:val="a3"/>
          <w:lang w:val="en-US"/>
        </w:rPr>
        <w:t>–</w:t>
      </w:r>
      <w:r w:rsidRPr="00E40BDD">
        <w:rPr>
          <w:rStyle w:val="a3"/>
        </w:rPr>
        <w:t xml:space="preserve"> sending an employee by order of the employer to perform work duties for a certain period of time outside the place of permanent employment, as well as sending the employee to another locality for training, advanced training or retraining (subclause 82), clause 1, Article 1 of the Labor Code of the Republic of Kazakhstan).</w:t>
      </w:r>
    </w:p>
    <w:p w14:paraId="169B427C" w14:textId="77777777" w:rsidR="00E40BDD" w:rsidRPr="00E40BDD" w:rsidRDefault="00E40BDD" w:rsidP="006658D4">
      <w:pPr>
        <w:pStyle w:val="1"/>
        <w:tabs>
          <w:tab w:val="left" w:pos="1186"/>
        </w:tabs>
        <w:ind w:firstLine="709"/>
        <w:jc w:val="both"/>
        <w:rPr>
          <w:rStyle w:val="a3"/>
        </w:rPr>
      </w:pPr>
      <w:r w:rsidRPr="00E40BDD">
        <w:rPr>
          <w:rStyle w:val="a3"/>
        </w:rPr>
        <w:t>67. In accordance with subclause 3, clause 1 260 of the Code, the daily allowance paid to an employee during a business trip is deductible as compensation for a business trip. The daily allowance is paid for calendar days spent on a business trip, including travel time.</w:t>
      </w:r>
    </w:p>
    <w:p w14:paraId="5D525EEB" w14:textId="77777777" w:rsidR="00E40BDD" w:rsidRPr="00E40BDD" w:rsidRDefault="00E40BDD" w:rsidP="006658D4">
      <w:pPr>
        <w:pStyle w:val="1"/>
        <w:tabs>
          <w:tab w:val="left" w:pos="1186"/>
        </w:tabs>
        <w:ind w:firstLine="709"/>
        <w:jc w:val="both"/>
        <w:rPr>
          <w:rStyle w:val="a3"/>
        </w:rPr>
      </w:pPr>
      <w:r w:rsidRPr="00E40BDD">
        <w:rPr>
          <w:rStyle w:val="a3"/>
        </w:rPr>
        <w:t>68. The decision of the Board of Directors of the Company dated 04.11.2024 No. 17 established the norms for reimbursement of expenses to the Company's employees sent on business trips. According to clause 2 of Article 366 of the Code, the permissible duration of a business trip, the costs of which are not included in the employee's income, is 40 (forty) calendar days.</w:t>
      </w:r>
    </w:p>
    <w:p w14:paraId="3C104F56" w14:textId="11338370" w:rsidR="00E40BDD" w:rsidRPr="00E40BDD" w:rsidRDefault="00E40BDD" w:rsidP="006658D4">
      <w:pPr>
        <w:pStyle w:val="1"/>
        <w:tabs>
          <w:tab w:val="left" w:pos="1186"/>
        </w:tabs>
        <w:ind w:firstLine="709"/>
        <w:jc w:val="both"/>
        <w:rPr>
          <w:rStyle w:val="a3"/>
        </w:rPr>
      </w:pPr>
      <w:r w:rsidRPr="00E40BDD">
        <w:rPr>
          <w:rStyle w:val="a3"/>
        </w:rPr>
        <w:t xml:space="preserve">69. The amount of the daily allowance for business trip days exceeding 40 calendar days should be included in the employee's income for tax purposes and subject to individual income tax, </w:t>
      </w:r>
      <w:r w:rsidR="00681EF8">
        <w:rPr>
          <w:rStyle w:val="a3"/>
        </w:rPr>
        <w:t>obligatory pension</w:t>
      </w:r>
      <w:r w:rsidRPr="00E40BDD">
        <w:rPr>
          <w:rStyle w:val="a3"/>
        </w:rPr>
        <w:t xml:space="preserve"> contributions, social tax and social contributions, respectively.</w:t>
      </w:r>
    </w:p>
    <w:p w14:paraId="58C07AA5" w14:textId="77777777" w:rsidR="00E40BDD" w:rsidRPr="00E40BDD" w:rsidRDefault="00E40BDD" w:rsidP="006658D4">
      <w:pPr>
        <w:pStyle w:val="1"/>
        <w:tabs>
          <w:tab w:val="left" w:pos="1186"/>
        </w:tabs>
        <w:ind w:firstLine="709"/>
        <w:jc w:val="both"/>
        <w:rPr>
          <w:rStyle w:val="a3"/>
        </w:rPr>
      </w:pPr>
      <w:r w:rsidRPr="00E40BDD">
        <w:rPr>
          <w:rStyle w:val="a3"/>
        </w:rPr>
        <w:t>70. Advertising is information distributed and placed in any form, by any means, intended for an indefinite circle of people and designed to generate or maintain interest in an individual (legal entity), goods, trademarks, works, services and promote their sale.</w:t>
      </w:r>
    </w:p>
    <w:p w14:paraId="6B2DF510" w14:textId="77777777" w:rsidR="00E40BDD" w:rsidRPr="00E40BDD" w:rsidRDefault="00E40BDD" w:rsidP="006658D4">
      <w:pPr>
        <w:pStyle w:val="1"/>
        <w:tabs>
          <w:tab w:val="left" w:pos="1186"/>
        </w:tabs>
        <w:ind w:firstLine="709"/>
        <w:jc w:val="both"/>
        <w:rPr>
          <w:rStyle w:val="a3"/>
        </w:rPr>
      </w:pPr>
      <w:r w:rsidRPr="00E40BDD">
        <w:rPr>
          <w:rStyle w:val="a3"/>
        </w:rPr>
        <w:t>71. Expenses aimed at generating demand, stimulating the sale of goods and the sale of services by informing potential buyers and consumers of goods (services) about their quality, advantages, and advantages, including the transfer of advertised goods (services) and promotional souvenirs to individuals, should be recognized as advertising expenses.</w:t>
      </w:r>
    </w:p>
    <w:p w14:paraId="5D1F60F2" w14:textId="77777777" w:rsidR="00E40BDD" w:rsidRPr="00E40BDD" w:rsidRDefault="00E40BDD" w:rsidP="006658D4">
      <w:pPr>
        <w:pStyle w:val="1"/>
        <w:tabs>
          <w:tab w:val="left" w:pos="1186"/>
        </w:tabs>
        <w:ind w:firstLine="709"/>
        <w:jc w:val="both"/>
        <w:rPr>
          <w:rStyle w:val="a3"/>
        </w:rPr>
      </w:pPr>
      <w:r w:rsidRPr="00E40BDD">
        <w:rPr>
          <w:rStyle w:val="a3"/>
        </w:rPr>
        <w:t>72. At the same time, souvenirs must contain information about the advertised product (service) or about the advertiser in the form of a logo or other form.</w:t>
      </w:r>
    </w:p>
    <w:p w14:paraId="0FE7CBCA" w14:textId="048B3F8F" w:rsidR="00B76297" w:rsidRPr="00F7677C" w:rsidRDefault="00E40BDD" w:rsidP="006658D4">
      <w:pPr>
        <w:pStyle w:val="1"/>
        <w:tabs>
          <w:tab w:val="left" w:pos="1186"/>
        </w:tabs>
        <w:ind w:firstLine="709"/>
        <w:jc w:val="both"/>
        <w:rPr>
          <w:rStyle w:val="a3"/>
          <w:lang w:val="en-US"/>
        </w:rPr>
      </w:pPr>
      <w:r w:rsidRPr="00E40BDD">
        <w:rPr>
          <w:rStyle w:val="a3"/>
        </w:rPr>
        <w:t>73. Prizes transferred as a result of sweepstakes among consumers of goods (services) are advertising expenses if they contain information about the advertised product (service) or about the advertiser in the form of a logo or other form.</w:t>
      </w:r>
    </w:p>
    <w:p w14:paraId="6456626B" w14:textId="1E0F765C" w:rsidR="00B76297" w:rsidRPr="00B76297" w:rsidRDefault="00434FB4" w:rsidP="006658D4">
      <w:pPr>
        <w:pStyle w:val="1"/>
        <w:tabs>
          <w:tab w:val="left" w:pos="1186"/>
        </w:tabs>
        <w:ind w:firstLine="709"/>
        <w:jc w:val="both"/>
        <w:rPr>
          <w:rStyle w:val="a6"/>
        </w:rPr>
      </w:pPr>
      <w:r>
        <w:rPr>
          <w:rStyle w:val="a6"/>
          <w:lang w:val="en-US"/>
        </w:rPr>
        <w:lastRenderedPageBreak/>
        <w:t>74</w:t>
      </w:r>
      <w:r w:rsidR="00B76297" w:rsidRPr="00B76297">
        <w:rPr>
          <w:rStyle w:val="a6"/>
        </w:rPr>
        <w:t>. The cost of goods transferred free of charge to other persons and meeting the above conditions is subject to deduction if the unit value of the transferred goods does not exceed 5 MCI.</w:t>
      </w:r>
    </w:p>
    <w:p w14:paraId="610A8ED7" w14:textId="6587C324" w:rsidR="00B76297" w:rsidRPr="00B76297" w:rsidRDefault="00434FB4" w:rsidP="006658D4">
      <w:pPr>
        <w:pStyle w:val="1"/>
        <w:tabs>
          <w:tab w:val="left" w:pos="1186"/>
        </w:tabs>
        <w:ind w:firstLine="709"/>
        <w:jc w:val="both"/>
        <w:rPr>
          <w:rStyle w:val="a6"/>
        </w:rPr>
      </w:pPr>
      <w:r>
        <w:rPr>
          <w:rStyle w:val="a6"/>
          <w:lang w:val="en-US"/>
        </w:rPr>
        <w:t>75</w:t>
      </w:r>
      <w:r w:rsidR="00B76297" w:rsidRPr="00B76297">
        <w:rPr>
          <w:rStyle w:val="a6"/>
        </w:rPr>
        <w:t>. The cost of goods transferred free of charge to other persons that do not meet the above conditions is not deductible.</w:t>
      </w:r>
    </w:p>
    <w:p w14:paraId="6D16C47D" w14:textId="503806F1" w:rsidR="00B76297" w:rsidRPr="00B76297" w:rsidRDefault="00434FB4" w:rsidP="006658D4">
      <w:pPr>
        <w:pStyle w:val="1"/>
        <w:tabs>
          <w:tab w:val="left" w:pos="1186"/>
        </w:tabs>
        <w:ind w:firstLine="709"/>
        <w:jc w:val="both"/>
        <w:rPr>
          <w:rStyle w:val="a6"/>
        </w:rPr>
      </w:pPr>
      <w:r>
        <w:rPr>
          <w:rStyle w:val="a6"/>
          <w:lang w:val="en-US"/>
        </w:rPr>
        <w:t>76</w:t>
      </w:r>
      <w:r w:rsidR="00B76297" w:rsidRPr="00B76297">
        <w:rPr>
          <w:rStyle w:val="a6"/>
        </w:rPr>
        <w:t>. Goods purchased from counterparties and used for the above purposes are deductible at the cost of purchase.</w:t>
      </w:r>
    </w:p>
    <w:p w14:paraId="5CF5AC4C" w14:textId="6CDE53F6" w:rsidR="00B76297" w:rsidRPr="00B76297" w:rsidRDefault="00434FB4" w:rsidP="00434FB4">
      <w:pPr>
        <w:pStyle w:val="1"/>
        <w:tabs>
          <w:tab w:val="left" w:pos="1186"/>
        </w:tabs>
        <w:ind w:firstLine="709"/>
        <w:jc w:val="both"/>
        <w:rPr>
          <w:rStyle w:val="a6"/>
        </w:rPr>
      </w:pPr>
      <w:r>
        <w:rPr>
          <w:rStyle w:val="a6"/>
          <w:lang w:val="en-US"/>
        </w:rPr>
        <w:t>77</w:t>
      </w:r>
      <w:r w:rsidR="00B76297" w:rsidRPr="00B76297">
        <w:rPr>
          <w:rStyle w:val="a6"/>
        </w:rPr>
        <w:t>. Own-made products are deductible at</w:t>
      </w:r>
      <w:r>
        <w:rPr>
          <w:rStyle w:val="a6"/>
          <w:lang w:val="en-US"/>
        </w:rPr>
        <w:t xml:space="preserve"> </w:t>
      </w:r>
      <w:r w:rsidR="00B76297" w:rsidRPr="00B76297">
        <w:rPr>
          <w:rStyle w:val="a6"/>
        </w:rPr>
        <w:t>cost, which is accounted for in accounting.</w:t>
      </w:r>
    </w:p>
    <w:p w14:paraId="57DFD073" w14:textId="7733BDB4" w:rsidR="00B76297" w:rsidRPr="00B76297" w:rsidRDefault="00434FB4" w:rsidP="006658D4">
      <w:pPr>
        <w:pStyle w:val="1"/>
        <w:tabs>
          <w:tab w:val="left" w:pos="1186"/>
        </w:tabs>
        <w:ind w:firstLine="709"/>
        <w:jc w:val="both"/>
        <w:rPr>
          <w:rStyle w:val="a6"/>
        </w:rPr>
      </w:pPr>
      <w:r>
        <w:rPr>
          <w:rStyle w:val="a6"/>
          <w:lang w:val="en-US"/>
        </w:rPr>
        <w:t>78</w:t>
      </w:r>
      <w:r w:rsidR="00B76297" w:rsidRPr="00B76297">
        <w:rPr>
          <w:rStyle w:val="a6"/>
        </w:rPr>
        <w:t>. In the accounting of the Company, inventory write-off is carried out using the weighted average cost method.</w:t>
      </w:r>
    </w:p>
    <w:p w14:paraId="404CBABF" w14:textId="77777777" w:rsidR="00B76297" w:rsidRPr="00B76297" w:rsidRDefault="00B76297" w:rsidP="006658D4">
      <w:pPr>
        <w:pStyle w:val="1"/>
        <w:tabs>
          <w:tab w:val="left" w:pos="1186"/>
        </w:tabs>
        <w:ind w:firstLine="709"/>
        <w:jc w:val="both"/>
        <w:rPr>
          <w:rStyle w:val="a6"/>
        </w:rPr>
      </w:pPr>
      <w:r w:rsidRPr="00B76297">
        <w:rPr>
          <w:rStyle w:val="a6"/>
        </w:rPr>
        <w:t>For tax purposes, the value of inventories is determined without taking into account changes in the value of inventories by writing it off to the net realisable value and restoring it to the previously written-off inventory caused by an increase in the net realisable value.</w:t>
      </w:r>
    </w:p>
    <w:p w14:paraId="5AA50B99" w14:textId="60619510" w:rsidR="00B76297" w:rsidRPr="00B76297" w:rsidRDefault="00434FB4" w:rsidP="006658D4">
      <w:pPr>
        <w:pStyle w:val="1"/>
        <w:tabs>
          <w:tab w:val="left" w:pos="1186"/>
        </w:tabs>
        <w:ind w:firstLine="709"/>
        <w:jc w:val="both"/>
        <w:rPr>
          <w:rStyle w:val="a6"/>
        </w:rPr>
      </w:pPr>
      <w:r>
        <w:rPr>
          <w:rStyle w:val="a6"/>
          <w:lang w:val="en-US"/>
        </w:rPr>
        <w:t>79</w:t>
      </w:r>
      <w:r w:rsidR="00B76297" w:rsidRPr="00B76297">
        <w:rPr>
          <w:rStyle w:val="a6"/>
        </w:rPr>
        <w:t xml:space="preserve">. In accordance with </w:t>
      </w:r>
      <w:r w:rsidR="008D499E">
        <w:rPr>
          <w:rStyle w:val="a6"/>
        </w:rPr>
        <w:t>Paragraph</w:t>
      </w:r>
      <w:r w:rsidR="00B76297" w:rsidRPr="00B76297">
        <w:rPr>
          <w:rStyle w:val="a6"/>
        </w:rPr>
        <w:t xml:space="preserve"> 4 of Article 204 of the Code, accounting for exchange differences, including determining the amount of exchange differences, for tax purposes is carried out in accordance with international financial reporting standards and (or) the requirements of the legislation of the Republic of Kazakhstan on accounting and financial reporting.</w:t>
      </w:r>
    </w:p>
    <w:p w14:paraId="08BAE119" w14:textId="31C17CCC" w:rsidR="00B76297" w:rsidRPr="00B76297" w:rsidRDefault="00434FB4" w:rsidP="006658D4">
      <w:pPr>
        <w:pStyle w:val="1"/>
        <w:tabs>
          <w:tab w:val="left" w:pos="1186"/>
        </w:tabs>
        <w:ind w:firstLine="709"/>
        <w:jc w:val="both"/>
        <w:rPr>
          <w:rStyle w:val="a6"/>
        </w:rPr>
      </w:pPr>
      <w:r>
        <w:rPr>
          <w:rStyle w:val="a6"/>
          <w:lang w:val="en-US"/>
        </w:rPr>
        <w:t>80</w:t>
      </w:r>
      <w:r w:rsidR="00B76297" w:rsidRPr="00B76297">
        <w:rPr>
          <w:rStyle w:val="a6"/>
        </w:rPr>
        <w:t>. The tax accounting of the Company's fixed assets is carried out in the Tax Register of Income and Expenses on Fixed Assets.</w:t>
      </w:r>
    </w:p>
    <w:p w14:paraId="045A40DF" w14:textId="66E5F914" w:rsidR="00B76297" w:rsidRPr="00B76297" w:rsidRDefault="00434FB4" w:rsidP="006658D4">
      <w:pPr>
        <w:pStyle w:val="1"/>
        <w:tabs>
          <w:tab w:val="left" w:pos="1186"/>
        </w:tabs>
        <w:ind w:firstLine="709"/>
        <w:jc w:val="both"/>
        <w:rPr>
          <w:rStyle w:val="a6"/>
        </w:rPr>
      </w:pPr>
      <w:r>
        <w:rPr>
          <w:rStyle w:val="a6"/>
          <w:lang w:val="en-US"/>
        </w:rPr>
        <w:t>81</w:t>
      </w:r>
      <w:r w:rsidR="00B76297" w:rsidRPr="00B76297">
        <w:rPr>
          <w:rStyle w:val="a6"/>
        </w:rPr>
        <w:t xml:space="preserve">. The form of the Tax Register for income and expenses on fixed assets is a form of the tax register for determining the cost balances of groups (subgroups) of fixed assets and subsequent expenses on fixed assets, approved by Order of the Minister of Finance </w:t>
      </w:r>
      <w:r w:rsidRPr="00B76297">
        <w:rPr>
          <w:rStyle w:val="a6"/>
        </w:rPr>
        <w:t>No. 388</w:t>
      </w:r>
      <w:r>
        <w:rPr>
          <w:rStyle w:val="a6"/>
          <w:lang w:val="en-US"/>
        </w:rPr>
        <w:t xml:space="preserve"> </w:t>
      </w:r>
      <w:r w:rsidR="00B76297" w:rsidRPr="00B76297">
        <w:rPr>
          <w:rStyle w:val="a6"/>
        </w:rPr>
        <w:t xml:space="preserve">dated </w:t>
      </w:r>
      <w:r>
        <w:rPr>
          <w:rStyle w:val="a6"/>
          <w:lang w:val="en-US"/>
        </w:rPr>
        <w:t>19.</w:t>
      </w:r>
      <w:r w:rsidR="00B76297" w:rsidRPr="00B76297">
        <w:rPr>
          <w:rStyle w:val="a6"/>
        </w:rPr>
        <w:t>03</w:t>
      </w:r>
      <w:r>
        <w:rPr>
          <w:rStyle w:val="a6"/>
          <w:lang w:val="en-US"/>
        </w:rPr>
        <w:t>.</w:t>
      </w:r>
      <w:r w:rsidR="00B76297" w:rsidRPr="00B76297">
        <w:rPr>
          <w:rStyle w:val="a6"/>
        </w:rPr>
        <w:t>2018, as well as other columns (not provided for in this order). When filling out this register, the Rules for Compiling Tax Register Forms approved by the same order should be taken into account.</w:t>
      </w:r>
    </w:p>
    <w:p w14:paraId="13F6C4E7" w14:textId="5A43BA4B" w:rsidR="005E072C" w:rsidRDefault="00434FB4" w:rsidP="00434FB4">
      <w:pPr>
        <w:pStyle w:val="1"/>
        <w:tabs>
          <w:tab w:val="left" w:pos="1186"/>
        </w:tabs>
        <w:ind w:firstLine="709"/>
        <w:jc w:val="both"/>
      </w:pPr>
      <w:r>
        <w:rPr>
          <w:rStyle w:val="a6"/>
          <w:lang w:val="en-US"/>
        </w:rPr>
        <w:t>82</w:t>
      </w:r>
      <w:r w:rsidR="00B76297" w:rsidRPr="00B76297">
        <w:rPr>
          <w:rStyle w:val="a6"/>
        </w:rPr>
        <w:t>. For each group (subgroup), the Company applies the norms</w:t>
      </w:r>
      <w:r>
        <w:rPr>
          <w:rStyle w:val="a6"/>
          <w:lang w:val="en-US"/>
        </w:rPr>
        <w:t xml:space="preserve"> </w:t>
      </w:r>
      <w:r w:rsidR="00B76297" w:rsidRPr="00B76297">
        <w:rPr>
          <w:rStyle w:val="a6"/>
        </w:rPr>
        <w:t>depreciation is not higher than the limits set by the Code</w:t>
      </w:r>
      <w:r>
        <w:rPr>
          <w:rStyle w:val="a6"/>
        </w:rPr>
        <w:t>:</w:t>
      </w:r>
    </w:p>
    <w:tbl>
      <w:tblPr>
        <w:tblOverlap w:val="never"/>
        <w:tblW w:w="0" w:type="auto"/>
        <w:tblLayout w:type="fixed"/>
        <w:tblCellMar>
          <w:left w:w="10" w:type="dxa"/>
          <w:right w:w="10" w:type="dxa"/>
        </w:tblCellMar>
        <w:tblLook w:val="0000" w:firstRow="0" w:lastRow="0" w:firstColumn="0" w:lastColumn="0" w:noHBand="0" w:noVBand="0"/>
      </w:tblPr>
      <w:tblGrid>
        <w:gridCol w:w="1190"/>
        <w:gridCol w:w="5962"/>
        <w:gridCol w:w="2338"/>
      </w:tblGrid>
      <w:tr w:rsidR="005E072C" w14:paraId="6777E740" w14:textId="77777777">
        <w:trPr>
          <w:trHeight w:hRule="exact" w:val="1301"/>
        </w:trPr>
        <w:tc>
          <w:tcPr>
            <w:tcW w:w="1190" w:type="dxa"/>
            <w:tcBorders>
              <w:top w:val="single" w:sz="4" w:space="0" w:color="auto"/>
              <w:left w:val="single" w:sz="4" w:space="0" w:color="auto"/>
            </w:tcBorders>
            <w:vAlign w:val="bottom"/>
          </w:tcPr>
          <w:p w14:paraId="1CDC964B" w14:textId="4DCB1542" w:rsidR="005E072C" w:rsidRDefault="00B76297" w:rsidP="00B76297">
            <w:pPr>
              <w:pStyle w:val="a9"/>
              <w:spacing w:line="240" w:lineRule="auto"/>
              <w:ind w:firstLine="0"/>
            </w:pPr>
            <w:proofErr w:type="spellStart"/>
            <w:r w:rsidRPr="00B76297">
              <w:rPr>
                <w:rStyle w:val="a8"/>
                <w:b/>
                <w:bCs/>
              </w:rPr>
              <w:t>Group</w:t>
            </w:r>
            <w:proofErr w:type="spellEnd"/>
            <w:r w:rsidRPr="00B76297">
              <w:rPr>
                <w:rStyle w:val="a8"/>
                <w:b/>
                <w:bCs/>
              </w:rPr>
              <w:t>/</w:t>
            </w:r>
            <w:proofErr w:type="spellStart"/>
            <w:r w:rsidRPr="00B76297">
              <w:rPr>
                <w:rStyle w:val="a8"/>
                <w:b/>
                <w:bCs/>
              </w:rPr>
              <w:t>subgroup</w:t>
            </w:r>
            <w:proofErr w:type="spellEnd"/>
            <w:r w:rsidRPr="00B76297">
              <w:rPr>
                <w:rStyle w:val="a8"/>
                <w:b/>
                <w:bCs/>
              </w:rPr>
              <w:t xml:space="preserve"> </w:t>
            </w:r>
            <w:proofErr w:type="spellStart"/>
            <w:r w:rsidRPr="00B76297">
              <w:rPr>
                <w:rStyle w:val="a8"/>
                <w:b/>
                <w:bCs/>
              </w:rPr>
              <w:t>number</w:t>
            </w:r>
            <w:proofErr w:type="spellEnd"/>
          </w:p>
        </w:tc>
        <w:tc>
          <w:tcPr>
            <w:tcW w:w="5962" w:type="dxa"/>
            <w:tcBorders>
              <w:top w:val="single" w:sz="4" w:space="0" w:color="auto"/>
              <w:left w:val="single" w:sz="4" w:space="0" w:color="auto"/>
            </w:tcBorders>
          </w:tcPr>
          <w:p w14:paraId="557E6A86" w14:textId="5AA7283D" w:rsidR="005E072C" w:rsidRDefault="00B76297">
            <w:pPr>
              <w:pStyle w:val="a9"/>
              <w:spacing w:line="240" w:lineRule="auto"/>
              <w:ind w:firstLine="0"/>
              <w:jc w:val="both"/>
            </w:pPr>
            <w:proofErr w:type="spellStart"/>
            <w:r w:rsidRPr="00B76297">
              <w:rPr>
                <w:rStyle w:val="a8"/>
                <w:b/>
                <w:bCs/>
              </w:rPr>
              <w:t>Group</w:t>
            </w:r>
            <w:proofErr w:type="spellEnd"/>
            <w:r w:rsidRPr="00B76297">
              <w:rPr>
                <w:rStyle w:val="a8"/>
                <w:b/>
                <w:bCs/>
              </w:rPr>
              <w:t xml:space="preserve"> </w:t>
            </w:r>
            <w:proofErr w:type="spellStart"/>
            <w:r w:rsidRPr="00B76297">
              <w:rPr>
                <w:rStyle w:val="a8"/>
                <w:b/>
                <w:bCs/>
              </w:rPr>
              <w:t>names</w:t>
            </w:r>
            <w:proofErr w:type="spellEnd"/>
          </w:p>
        </w:tc>
        <w:tc>
          <w:tcPr>
            <w:tcW w:w="2338" w:type="dxa"/>
            <w:tcBorders>
              <w:top w:val="single" w:sz="4" w:space="0" w:color="auto"/>
              <w:left w:val="single" w:sz="4" w:space="0" w:color="auto"/>
              <w:right w:val="single" w:sz="4" w:space="0" w:color="auto"/>
            </w:tcBorders>
            <w:vAlign w:val="bottom"/>
          </w:tcPr>
          <w:p w14:paraId="6DC9881E" w14:textId="4775FEAB" w:rsidR="005E072C" w:rsidRDefault="00EF3251">
            <w:pPr>
              <w:pStyle w:val="a9"/>
              <w:spacing w:line="252" w:lineRule="auto"/>
              <w:ind w:firstLine="0"/>
            </w:pPr>
            <w:proofErr w:type="spellStart"/>
            <w:r w:rsidRPr="00EF3251">
              <w:rPr>
                <w:rStyle w:val="a8"/>
                <w:b/>
                <w:bCs/>
              </w:rPr>
              <w:t>Marginal</w:t>
            </w:r>
            <w:proofErr w:type="spellEnd"/>
            <w:r w:rsidRPr="00EF3251">
              <w:rPr>
                <w:rStyle w:val="a8"/>
                <w:b/>
                <w:bCs/>
              </w:rPr>
              <w:t xml:space="preserve"> </w:t>
            </w:r>
            <w:proofErr w:type="spellStart"/>
            <w:r w:rsidRPr="00EF3251">
              <w:rPr>
                <w:rStyle w:val="a8"/>
                <w:b/>
                <w:bCs/>
              </w:rPr>
              <w:t>depreciation</w:t>
            </w:r>
            <w:proofErr w:type="spellEnd"/>
            <w:r w:rsidRPr="00EF3251">
              <w:rPr>
                <w:rStyle w:val="a8"/>
                <w:b/>
                <w:bCs/>
              </w:rPr>
              <w:t xml:space="preserve"> </w:t>
            </w:r>
            <w:proofErr w:type="spellStart"/>
            <w:r w:rsidRPr="00EF3251">
              <w:rPr>
                <w:rStyle w:val="a8"/>
                <w:b/>
                <w:bCs/>
              </w:rPr>
              <w:t>rate</w:t>
            </w:r>
            <w:proofErr w:type="spellEnd"/>
            <w:r w:rsidRPr="00EF3251">
              <w:rPr>
                <w:rStyle w:val="a8"/>
                <w:b/>
                <w:bCs/>
              </w:rPr>
              <w:t xml:space="preserve"> (%)</w:t>
            </w:r>
          </w:p>
        </w:tc>
      </w:tr>
      <w:tr w:rsidR="00B76297" w14:paraId="48016FDD" w14:textId="77777777" w:rsidTr="0062155D">
        <w:trPr>
          <w:trHeight w:hRule="exact" w:val="648"/>
        </w:trPr>
        <w:tc>
          <w:tcPr>
            <w:tcW w:w="1190" w:type="dxa"/>
            <w:tcBorders>
              <w:top w:val="single" w:sz="4" w:space="0" w:color="auto"/>
              <w:left w:val="single" w:sz="4" w:space="0" w:color="auto"/>
            </w:tcBorders>
          </w:tcPr>
          <w:p w14:paraId="7DEF61EE" w14:textId="77777777" w:rsidR="00B76297" w:rsidRDefault="00B76297" w:rsidP="00B76297">
            <w:pPr>
              <w:pStyle w:val="a9"/>
              <w:spacing w:line="240" w:lineRule="auto"/>
              <w:ind w:firstLine="0"/>
            </w:pPr>
            <w:r>
              <w:rPr>
                <w:rStyle w:val="a8"/>
              </w:rPr>
              <w:lastRenderedPageBreak/>
              <w:t>I</w:t>
            </w:r>
          </w:p>
        </w:tc>
        <w:tc>
          <w:tcPr>
            <w:tcW w:w="5962" w:type="dxa"/>
            <w:tcBorders>
              <w:top w:val="single" w:sz="4" w:space="0" w:color="auto"/>
              <w:left w:val="single" w:sz="4" w:space="0" w:color="auto"/>
            </w:tcBorders>
          </w:tcPr>
          <w:p w14:paraId="638CE5F0" w14:textId="42949711" w:rsidR="00B76297" w:rsidRPr="00B76297" w:rsidRDefault="00B76297" w:rsidP="00B76297">
            <w:pPr>
              <w:pStyle w:val="a9"/>
              <w:spacing w:line="240" w:lineRule="auto"/>
              <w:ind w:firstLine="0"/>
              <w:jc w:val="both"/>
              <w:rPr>
                <w:lang w:val="en-US"/>
              </w:rPr>
            </w:pPr>
            <w:r w:rsidRPr="00B76297">
              <w:rPr>
                <w:lang w:val="en-US"/>
              </w:rPr>
              <w:t>Buildings and structures, except for oil and gas wells and transmission devices</w:t>
            </w:r>
          </w:p>
        </w:tc>
        <w:tc>
          <w:tcPr>
            <w:tcW w:w="2338" w:type="dxa"/>
            <w:tcBorders>
              <w:top w:val="single" w:sz="4" w:space="0" w:color="auto"/>
              <w:left w:val="single" w:sz="4" w:space="0" w:color="auto"/>
              <w:right w:val="single" w:sz="4" w:space="0" w:color="auto"/>
            </w:tcBorders>
            <w:vAlign w:val="center"/>
          </w:tcPr>
          <w:p w14:paraId="2F5E1968" w14:textId="77777777" w:rsidR="00B76297" w:rsidRDefault="00B76297" w:rsidP="00B76297">
            <w:pPr>
              <w:pStyle w:val="a9"/>
              <w:spacing w:line="240" w:lineRule="auto"/>
              <w:ind w:firstLine="0"/>
              <w:jc w:val="center"/>
            </w:pPr>
            <w:r>
              <w:rPr>
                <w:rStyle w:val="a8"/>
              </w:rPr>
              <w:t>10</w:t>
            </w:r>
          </w:p>
        </w:tc>
      </w:tr>
      <w:tr w:rsidR="00B76297" w14:paraId="2544844C" w14:textId="77777777" w:rsidTr="0062155D">
        <w:trPr>
          <w:trHeight w:hRule="exact" w:val="499"/>
        </w:trPr>
        <w:tc>
          <w:tcPr>
            <w:tcW w:w="1190" w:type="dxa"/>
            <w:tcBorders>
              <w:top w:val="single" w:sz="4" w:space="0" w:color="auto"/>
              <w:left w:val="single" w:sz="4" w:space="0" w:color="auto"/>
            </w:tcBorders>
          </w:tcPr>
          <w:p w14:paraId="7A2D5D41" w14:textId="77777777" w:rsidR="00B76297" w:rsidRDefault="00B76297" w:rsidP="00B76297">
            <w:pPr>
              <w:rPr>
                <w:sz w:val="10"/>
                <w:szCs w:val="10"/>
              </w:rPr>
            </w:pPr>
          </w:p>
        </w:tc>
        <w:tc>
          <w:tcPr>
            <w:tcW w:w="5962" w:type="dxa"/>
            <w:tcBorders>
              <w:top w:val="single" w:sz="4" w:space="0" w:color="auto"/>
              <w:left w:val="single" w:sz="4" w:space="0" w:color="auto"/>
            </w:tcBorders>
          </w:tcPr>
          <w:p w14:paraId="395F7D00" w14:textId="58F54A65" w:rsidR="00B76297" w:rsidRDefault="00B76297" w:rsidP="00B76297">
            <w:pPr>
              <w:pStyle w:val="a9"/>
              <w:spacing w:line="240" w:lineRule="auto"/>
              <w:ind w:firstLine="0"/>
              <w:jc w:val="both"/>
            </w:pPr>
            <w:r w:rsidRPr="00774CAA">
              <w:t>Building</w:t>
            </w:r>
          </w:p>
        </w:tc>
        <w:tc>
          <w:tcPr>
            <w:tcW w:w="2338" w:type="dxa"/>
            <w:tcBorders>
              <w:top w:val="single" w:sz="4" w:space="0" w:color="auto"/>
              <w:left w:val="single" w:sz="4" w:space="0" w:color="auto"/>
              <w:right w:val="single" w:sz="4" w:space="0" w:color="auto"/>
            </w:tcBorders>
          </w:tcPr>
          <w:p w14:paraId="1F4B428B" w14:textId="77777777" w:rsidR="00B76297" w:rsidRDefault="00B76297" w:rsidP="00B76297">
            <w:pPr>
              <w:rPr>
                <w:sz w:val="10"/>
                <w:szCs w:val="10"/>
              </w:rPr>
            </w:pPr>
          </w:p>
        </w:tc>
      </w:tr>
      <w:tr w:rsidR="00B76297" w14:paraId="7EA7AE6B" w14:textId="77777777" w:rsidTr="0062155D">
        <w:trPr>
          <w:trHeight w:hRule="exact" w:val="494"/>
        </w:trPr>
        <w:tc>
          <w:tcPr>
            <w:tcW w:w="1190" w:type="dxa"/>
            <w:tcBorders>
              <w:top w:val="single" w:sz="4" w:space="0" w:color="auto"/>
              <w:left w:val="single" w:sz="4" w:space="0" w:color="auto"/>
            </w:tcBorders>
          </w:tcPr>
          <w:p w14:paraId="50941B1E" w14:textId="77777777" w:rsidR="00B76297" w:rsidRDefault="00B76297" w:rsidP="00B76297">
            <w:pPr>
              <w:rPr>
                <w:sz w:val="10"/>
                <w:szCs w:val="10"/>
              </w:rPr>
            </w:pPr>
          </w:p>
        </w:tc>
        <w:tc>
          <w:tcPr>
            <w:tcW w:w="5962" w:type="dxa"/>
            <w:tcBorders>
              <w:top w:val="single" w:sz="4" w:space="0" w:color="auto"/>
              <w:left w:val="single" w:sz="4" w:space="0" w:color="auto"/>
            </w:tcBorders>
          </w:tcPr>
          <w:p w14:paraId="5CE140FD" w14:textId="448A9AF2" w:rsidR="00B76297" w:rsidRDefault="00B76297" w:rsidP="00B76297">
            <w:pPr>
              <w:pStyle w:val="a9"/>
              <w:spacing w:line="240" w:lineRule="auto"/>
              <w:ind w:firstLine="0"/>
              <w:jc w:val="both"/>
            </w:pPr>
            <w:proofErr w:type="spellStart"/>
            <w:r w:rsidRPr="00774CAA">
              <w:t>Facilities</w:t>
            </w:r>
            <w:proofErr w:type="spellEnd"/>
          </w:p>
        </w:tc>
        <w:tc>
          <w:tcPr>
            <w:tcW w:w="2338" w:type="dxa"/>
            <w:tcBorders>
              <w:top w:val="single" w:sz="4" w:space="0" w:color="auto"/>
              <w:left w:val="single" w:sz="4" w:space="0" w:color="auto"/>
              <w:right w:val="single" w:sz="4" w:space="0" w:color="auto"/>
            </w:tcBorders>
          </w:tcPr>
          <w:p w14:paraId="488703C0" w14:textId="77777777" w:rsidR="00B76297" w:rsidRDefault="00B76297" w:rsidP="00B76297">
            <w:pPr>
              <w:rPr>
                <w:sz w:val="10"/>
                <w:szCs w:val="10"/>
              </w:rPr>
            </w:pPr>
          </w:p>
        </w:tc>
      </w:tr>
      <w:tr w:rsidR="00B76297" w14:paraId="63E1EEA5" w14:textId="77777777" w:rsidTr="0062155D">
        <w:trPr>
          <w:trHeight w:hRule="exact" w:val="1291"/>
        </w:trPr>
        <w:tc>
          <w:tcPr>
            <w:tcW w:w="1190" w:type="dxa"/>
            <w:tcBorders>
              <w:top w:val="single" w:sz="4" w:space="0" w:color="auto"/>
              <w:left w:val="single" w:sz="4" w:space="0" w:color="auto"/>
            </w:tcBorders>
          </w:tcPr>
          <w:p w14:paraId="01DB3EA1" w14:textId="77777777" w:rsidR="00B76297" w:rsidRDefault="00B76297" w:rsidP="00B76297">
            <w:pPr>
              <w:pStyle w:val="a9"/>
              <w:spacing w:line="240" w:lineRule="auto"/>
              <w:ind w:firstLine="0"/>
            </w:pPr>
            <w:r>
              <w:rPr>
                <w:rStyle w:val="a8"/>
              </w:rPr>
              <w:t>II</w:t>
            </w:r>
          </w:p>
        </w:tc>
        <w:tc>
          <w:tcPr>
            <w:tcW w:w="5962" w:type="dxa"/>
            <w:tcBorders>
              <w:top w:val="single" w:sz="4" w:space="0" w:color="auto"/>
              <w:left w:val="single" w:sz="4" w:space="0" w:color="auto"/>
            </w:tcBorders>
          </w:tcPr>
          <w:p w14:paraId="52FE4E6D" w14:textId="5097D380" w:rsidR="00B76297" w:rsidRPr="00B76297" w:rsidRDefault="00B76297" w:rsidP="00B76297">
            <w:pPr>
              <w:pStyle w:val="a9"/>
              <w:spacing w:line="240" w:lineRule="auto"/>
              <w:ind w:firstLine="0"/>
              <w:jc w:val="both"/>
              <w:rPr>
                <w:lang w:val="en-US"/>
              </w:rPr>
            </w:pPr>
            <w:r w:rsidRPr="00B76297">
              <w:rPr>
                <w:lang w:val="en-US"/>
              </w:rPr>
              <w:t>Machinery and equipment, except for machinery and equipment for oil and gas production, as well as computers and information processing equipment</w:t>
            </w:r>
          </w:p>
        </w:tc>
        <w:tc>
          <w:tcPr>
            <w:tcW w:w="2338" w:type="dxa"/>
            <w:tcBorders>
              <w:top w:val="single" w:sz="4" w:space="0" w:color="auto"/>
              <w:left w:val="single" w:sz="4" w:space="0" w:color="auto"/>
              <w:right w:val="single" w:sz="4" w:space="0" w:color="auto"/>
            </w:tcBorders>
            <w:vAlign w:val="center"/>
          </w:tcPr>
          <w:p w14:paraId="01137E53" w14:textId="77777777" w:rsidR="00B76297" w:rsidRDefault="00B76297" w:rsidP="00B76297">
            <w:pPr>
              <w:pStyle w:val="a9"/>
              <w:spacing w:line="240" w:lineRule="auto"/>
              <w:ind w:firstLine="0"/>
              <w:jc w:val="center"/>
            </w:pPr>
            <w:r>
              <w:rPr>
                <w:rStyle w:val="a8"/>
              </w:rPr>
              <w:t>25</w:t>
            </w:r>
          </w:p>
        </w:tc>
      </w:tr>
      <w:tr w:rsidR="00B76297" w14:paraId="51945901" w14:textId="77777777" w:rsidTr="0062155D">
        <w:trPr>
          <w:trHeight w:hRule="exact" w:val="653"/>
        </w:trPr>
        <w:tc>
          <w:tcPr>
            <w:tcW w:w="1190" w:type="dxa"/>
            <w:tcBorders>
              <w:top w:val="single" w:sz="4" w:space="0" w:color="auto"/>
              <w:left w:val="single" w:sz="4" w:space="0" w:color="auto"/>
            </w:tcBorders>
          </w:tcPr>
          <w:p w14:paraId="6D8D2E7E" w14:textId="77777777" w:rsidR="00B76297" w:rsidRDefault="00B76297" w:rsidP="00B76297">
            <w:pPr>
              <w:pStyle w:val="a9"/>
              <w:spacing w:line="240" w:lineRule="auto"/>
              <w:ind w:firstLine="0"/>
            </w:pPr>
            <w:r>
              <w:rPr>
                <w:rStyle w:val="a8"/>
              </w:rPr>
              <w:t>III</w:t>
            </w:r>
          </w:p>
        </w:tc>
        <w:tc>
          <w:tcPr>
            <w:tcW w:w="5962" w:type="dxa"/>
            <w:tcBorders>
              <w:top w:val="single" w:sz="4" w:space="0" w:color="auto"/>
              <w:left w:val="single" w:sz="4" w:space="0" w:color="auto"/>
            </w:tcBorders>
          </w:tcPr>
          <w:p w14:paraId="5C3D9B6C" w14:textId="034FBE1E" w:rsidR="00B76297" w:rsidRPr="00B76297" w:rsidRDefault="00B76297" w:rsidP="00B76297">
            <w:pPr>
              <w:pStyle w:val="a9"/>
              <w:spacing w:line="240" w:lineRule="auto"/>
              <w:ind w:firstLine="0"/>
              <w:jc w:val="both"/>
              <w:rPr>
                <w:lang w:val="en-US"/>
              </w:rPr>
            </w:pPr>
            <w:r w:rsidRPr="00B76297">
              <w:rPr>
                <w:lang w:val="en-US"/>
              </w:rPr>
              <w:t>Computers, software, and information processing equipment</w:t>
            </w:r>
          </w:p>
        </w:tc>
        <w:tc>
          <w:tcPr>
            <w:tcW w:w="2338" w:type="dxa"/>
            <w:tcBorders>
              <w:top w:val="single" w:sz="4" w:space="0" w:color="auto"/>
              <w:left w:val="single" w:sz="4" w:space="0" w:color="auto"/>
              <w:right w:val="single" w:sz="4" w:space="0" w:color="auto"/>
            </w:tcBorders>
            <w:vAlign w:val="center"/>
          </w:tcPr>
          <w:p w14:paraId="42805D9E" w14:textId="77777777" w:rsidR="00B76297" w:rsidRDefault="00B76297" w:rsidP="00B76297">
            <w:pPr>
              <w:pStyle w:val="a9"/>
              <w:spacing w:line="240" w:lineRule="auto"/>
              <w:ind w:firstLine="0"/>
              <w:jc w:val="center"/>
            </w:pPr>
            <w:r>
              <w:rPr>
                <w:rStyle w:val="a8"/>
              </w:rPr>
              <w:t>40</w:t>
            </w:r>
          </w:p>
        </w:tc>
      </w:tr>
      <w:tr w:rsidR="00B76297" w14:paraId="4C54C9AC" w14:textId="77777777" w:rsidTr="0062155D">
        <w:trPr>
          <w:trHeight w:hRule="exact" w:val="1310"/>
        </w:trPr>
        <w:tc>
          <w:tcPr>
            <w:tcW w:w="1190" w:type="dxa"/>
            <w:tcBorders>
              <w:top w:val="single" w:sz="4" w:space="0" w:color="auto"/>
              <w:left w:val="single" w:sz="4" w:space="0" w:color="auto"/>
              <w:bottom w:val="single" w:sz="4" w:space="0" w:color="auto"/>
            </w:tcBorders>
          </w:tcPr>
          <w:p w14:paraId="432756B3" w14:textId="77777777" w:rsidR="00B76297" w:rsidRDefault="00B76297" w:rsidP="00B76297">
            <w:pPr>
              <w:pStyle w:val="a9"/>
              <w:spacing w:line="240" w:lineRule="auto"/>
              <w:ind w:firstLine="0"/>
            </w:pPr>
            <w:r>
              <w:rPr>
                <w:rStyle w:val="a8"/>
              </w:rPr>
              <w:t>IV</w:t>
            </w:r>
          </w:p>
        </w:tc>
        <w:tc>
          <w:tcPr>
            <w:tcW w:w="5962" w:type="dxa"/>
            <w:tcBorders>
              <w:top w:val="single" w:sz="4" w:space="0" w:color="auto"/>
              <w:left w:val="single" w:sz="4" w:space="0" w:color="auto"/>
              <w:bottom w:val="single" w:sz="4" w:space="0" w:color="auto"/>
            </w:tcBorders>
          </w:tcPr>
          <w:p w14:paraId="5735FAFA" w14:textId="3624A985" w:rsidR="00B76297" w:rsidRPr="00B76297" w:rsidRDefault="00B76297" w:rsidP="00B76297">
            <w:pPr>
              <w:pStyle w:val="a9"/>
              <w:spacing w:line="240" w:lineRule="auto"/>
              <w:ind w:firstLine="0"/>
              <w:jc w:val="both"/>
              <w:rPr>
                <w:lang w:val="en-US"/>
              </w:rPr>
            </w:pPr>
            <w:r w:rsidRPr="00B76297">
              <w:rPr>
                <w:lang w:val="en-US"/>
              </w:rPr>
              <w:t>Fixed assets not included in other groups, including oil and gas wells, transmission devices, machinery and equipment for oil and gas production</w:t>
            </w:r>
          </w:p>
        </w:tc>
        <w:tc>
          <w:tcPr>
            <w:tcW w:w="2338" w:type="dxa"/>
            <w:tcBorders>
              <w:top w:val="single" w:sz="4" w:space="0" w:color="auto"/>
              <w:left w:val="single" w:sz="4" w:space="0" w:color="auto"/>
              <w:bottom w:val="single" w:sz="4" w:space="0" w:color="auto"/>
              <w:right w:val="single" w:sz="4" w:space="0" w:color="auto"/>
            </w:tcBorders>
            <w:vAlign w:val="center"/>
          </w:tcPr>
          <w:p w14:paraId="4CEA1C84" w14:textId="77777777" w:rsidR="00B76297" w:rsidRDefault="00B76297" w:rsidP="00B76297">
            <w:pPr>
              <w:pStyle w:val="a9"/>
              <w:spacing w:line="240" w:lineRule="auto"/>
              <w:ind w:firstLine="0"/>
              <w:jc w:val="center"/>
            </w:pPr>
            <w:r>
              <w:rPr>
                <w:rStyle w:val="a8"/>
              </w:rPr>
              <w:t>15</w:t>
            </w:r>
          </w:p>
        </w:tc>
      </w:tr>
    </w:tbl>
    <w:p w14:paraId="6BC99D87" w14:textId="77777777" w:rsidR="005E072C" w:rsidRDefault="005E072C">
      <w:pPr>
        <w:spacing w:after="479" w:line="1" w:lineRule="exact"/>
      </w:pPr>
    </w:p>
    <w:p w14:paraId="163FBE42" w14:textId="648AA0E1" w:rsidR="00DB7A3A" w:rsidRPr="00DB7A3A" w:rsidRDefault="00EF3251" w:rsidP="00EF3251">
      <w:pPr>
        <w:pStyle w:val="1"/>
        <w:tabs>
          <w:tab w:val="left" w:pos="1274"/>
        </w:tabs>
        <w:ind w:firstLine="709"/>
        <w:jc w:val="both"/>
        <w:rPr>
          <w:rStyle w:val="a3"/>
        </w:rPr>
      </w:pPr>
      <w:r>
        <w:rPr>
          <w:rStyle w:val="a3"/>
          <w:lang w:val="en-US"/>
        </w:rPr>
        <w:t>83</w:t>
      </w:r>
      <w:r w:rsidR="00DB7A3A" w:rsidRPr="00DB7A3A">
        <w:rPr>
          <w:rStyle w:val="a3"/>
        </w:rPr>
        <w:t>. For buildings and structures, with the exception of oil and gas wells and transmission devices, depreciation charges are accounted for and calculated separately for each facility.</w:t>
      </w:r>
    </w:p>
    <w:p w14:paraId="2672A8FE" w14:textId="103363B7" w:rsidR="00DB7A3A" w:rsidRPr="00DB7A3A" w:rsidRDefault="00EF3251" w:rsidP="00EF3251">
      <w:pPr>
        <w:pStyle w:val="1"/>
        <w:tabs>
          <w:tab w:val="left" w:pos="1274"/>
        </w:tabs>
        <w:ind w:firstLine="709"/>
        <w:jc w:val="both"/>
        <w:rPr>
          <w:rStyle w:val="a3"/>
        </w:rPr>
      </w:pPr>
      <w:r>
        <w:rPr>
          <w:rStyle w:val="a3"/>
          <w:lang w:val="en-US"/>
        </w:rPr>
        <w:t>84</w:t>
      </w:r>
      <w:r w:rsidR="00DB7A3A" w:rsidRPr="00DB7A3A">
        <w:rPr>
          <w:rStyle w:val="a3"/>
        </w:rPr>
        <w:t>. Subsequent expenses are recognized in the accounting records of the Company (including by structural divisions) in accordance with the following documents:</w:t>
      </w:r>
    </w:p>
    <w:p w14:paraId="17C9E8E6" w14:textId="77777777" w:rsidR="00DB7A3A" w:rsidRPr="00DB7A3A" w:rsidRDefault="00DB7A3A" w:rsidP="00EF3251">
      <w:pPr>
        <w:pStyle w:val="1"/>
        <w:tabs>
          <w:tab w:val="left" w:pos="1274"/>
        </w:tabs>
        <w:ind w:firstLine="709"/>
        <w:jc w:val="both"/>
        <w:rPr>
          <w:rStyle w:val="a3"/>
        </w:rPr>
      </w:pPr>
      <w:r w:rsidRPr="00DB7A3A">
        <w:rPr>
          <w:rStyle w:val="a3"/>
        </w:rPr>
        <w:t>1) Corporate accounting Policy approved by the Decision of the Board of Directors of Kazakhtelecom JSC (Minutes No. 4 dated February 4, 2025);</w:t>
      </w:r>
    </w:p>
    <w:p w14:paraId="37F8841D" w14:textId="77777777" w:rsidR="00DB7A3A" w:rsidRPr="00DB7A3A" w:rsidRDefault="00DB7A3A" w:rsidP="00EF3251">
      <w:pPr>
        <w:pStyle w:val="1"/>
        <w:tabs>
          <w:tab w:val="left" w:pos="1274"/>
        </w:tabs>
        <w:ind w:firstLine="709"/>
        <w:jc w:val="both"/>
        <w:rPr>
          <w:rStyle w:val="a3"/>
        </w:rPr>
      </w:pPr>
      <w:r w:rsidRPr="00DB7A3A">
        <w:rPr>
          <w:rStyle w:val="a3"/>
        </w:rPr>
        <w:t>2) Methodological recommendations on the reflection of capital repairs in the financial statements;</w:t>
      </w:r>
    </w:p>
    <w:p w14:paraId="53F12E17" w14:textId="0F0CD402" w:rsidR="00DB7A3A" w:rsidRPr="00DB7A3A" w:rsidRDefault="00DB7A3A" w:rsidP="00EF3251">
      <w:pPr>
        <w:pStyle w:val="1"/>
        <w:tabs>
          <w:tab w:val="left" w:pos="1274"/>
        </w:tabs>
        <w:ind w:firstLine="709"/>
        <w:jc w:val="both"/>
        <w:rPr>
          <w:rStyle w:val="a3"/>
        </w:rPr>
      </w:pPr>
      <w:r w:rsidRPr="00DB7A3A">
        <w:rPr>
          <w:rStyle w:val="a3"/>
        </w:rPr>
        <w:t xml:space="preserve">3) IAS 16 </w:t>
      </w:r>
      <w:r w:rsidR="00EF3251">
        <w:rPr>
          <w:rStyle w:val="a3"/>
          <w:lang w:val="en-US"/>
        </w:rPr>
        <w:t>“</w:t>
      </w:r>
      <w:r w:rsidRPr="00DB7A3A">
        <w:rPr>
          <w:rStyle w:val="a3"/>
        </w:rPr>
        <w:t>Fixed assets</w:t>
      </w:r>
      <w:r w:rsidR="00EF3251">
        <w:rPr>
          <w:rStyle w:val="a3"/>
          <w:lang w:val="en-US"/>
        </w:rPr>
        <w:t>”</w:t>
      </w:r>
      <w:r w:rsidRPr="00DB7A3A">
        <w:rPr>
          <w:rStyle w:val="a3"/>
        </w:rPr>
        <w:t>.</w:t>
      </w:r>
    </w:p>
    <w:p w14:paraId="66821539" w14:textId="38C37478" w:rsidR="00DB7A3A" w:rsidRPr="00DB7A3A" w:rsidRDefault="00DB7A3A" w:rsidP="00EF3251">
      <w:pPr>
        <w:pStyle w:val="1"/>
        <w:tabs>
          <w:tab w:val="left" w:pos="1274"/>
        </w:tabs>
        <w:ind w:firstLine="709"/>
        <w:jc w:val="both"/>
        <w:rPr>
          <w:rStyle w:val="a3"/>
        </w:rPr>
      </w:pPr>
      <w:r w:rsidRPr="00DB7A3A">
        <w:rPr>
          <w:rStyle w:val="a3"/>
        </w:rPr>
        <w:t>8</w:t>
      </w:r>
      <w:r w:rsidR="00EF3251">
        <w:rPr>
          <w:rStyle w:val="a3"/>
          <w:lang w:val="en-US"/>
        </w:rPr>
        <w:t>5</w:t>
      </w:r>
      <w:r w:rsidRPr="00DB7A3A">
        <w:rPr>
          <w:rStyle w:val="a3"/>
        </w:rPr>
        <w:t>. The application of investment tax preferences is carried out for assets in accordance with the classification of fixed assets:</w:t>
      </w:r>
    </w:p>
    <w:p w14:paraId="277528FD" w14:textId="77777777" w:rsidR="00DB7A3A" w:rsidRPr="00DB7A3A" w:rsidRDefault="00DB7A3A" w:rsidP="00EF3251">
      <w:pPr>
        <w:pStyle w:val="1"/>
        <w:tabs>
          <w:tab w:val="left" w:pos="1274"/>
        </w:tabs>
        <w:ind w:firstLine="709"/>
        <w:jc w:val="both"/>
        <w:rPr>
          <w:rStyle w:val="a3"/>
        </w:rPr>
      </w:pPr>
      <w:r w:rsidRPr="00DB7A3A">
        <w:rPr>
          <w:rStyle w:val="a3"/>
        </w:rPr>
        <w:t>buildings;</w:t>
      </w:r>
    </w:p>
    <w:p w14:paraId="54B2405C" w14:textId="77777777" w:rsidR="00DB7A3A" w:rsidRPr="00DB7A3A" w:rsidRDefault="00DB7A3A" w:rsidP="00EF3251">
      <w:pPr>
        <w:pStyle w:val="1"/>
        <w:tabs>
          <w:tab w:val="left" w:pos="1274"/>
        </w:tabs>
        <w:ind w:firstLine="709"/>
        <w:jc w:val="both"/>
        <w:rPr>
          <w:rStyle w:val="a3"/>
        </w:rPr>
      </w:pPr>
      <w:r w:rsidRPr="00DB7A3A">
        <w:rPr>
          <w:rStyle w:val="a3"/>
        </w:rPr>
        <w:t>facilities;</w:t>
      </w:r>
    </w:p>
    <w:p w14:paraId="555BEA14" w14:textId="77777777" w:rsidR="00DB7A3A" w:rsidRPr="00DB7A3A" w:rsidRDefault="00DB7A3A" w:rsidP="00EF3251">
      <w:pPr>
        <w:pStyle w:val="1"/>
        <w:tabs>
          <w:tab w:val="left" w:pos="1274"/>
        </w:tabs>
        <w:ind w:firstLine="709"/>
        <w:jc w:val="both"/>
        <w:rPr>
          <w:rStyle w:val="a3"/>
        </w:rPr>
      </w:pPr>
      <w:r w:rsidRPr="00DB7A3A">
        <w:rPr>
          <w:rStyle w:val="a3"/>
        </w:rPr>
        <w:t>cars;</w:t>
      </w:r>
    </w:p>
    <w:p w14:paraId="422FE73E" w14:textId="77777777" w:rsidR="00DB7A3A" w:rsidRPr="00DB7A3A" w:rsidRDefault="00DB7A3A" w:rsidP="00EF3251">
      <w:pPr>
        <w:pStyle w:val="1"/>
        <w:tabs>
          <w:tab w:val="left" w:pos="1274"/>
        </w:tabs>
        <w:ind w:firstLine="709"/>
        <w:jc w:val="both"/>
        <w:rPr>
          <w:rStyle w:val="a3"/>
        </w:rPr>
      </w:pPr>
      <w:r w:rsidRPr="00DB7A3A">
        <w:rPr>
          <w:rStyle w:val="a3"/>
        </w:rPr>
        <w:t>equipment;</w:t>
      </w:r>
    </w:p>
    <w:p w14:paraId="42C71788" w14:textId="77777777" w:rsidR="00DB7A3A" w:rsidRPr="00DB7A3A" w:rsidRDefault="00DB7A3A" w:rsidP="00EF3251">
      <w:pPr>
        <w:pStyle w:val="1"/>
        <w:tabs>
          <w:tab w:val="left" w:pos="1274"/>
        </w:tabs>
        <w:ind w:firstLine="709"/>
        <w:jc w:val="both"/>
        <w:rPr>
          <w:rStyle w:val="a3"/>
        </w:rPr>
      </w:pPr>
      <w:r w:rsidRPr="00DB7A3A">
        <w:rPr>
          <w:rStyle w:val="a3"/>
        </w:rPr>
        <w:t>software.</w:t>
      </w:r>
    </w:p>
    <w:p w14:paraId="6ADE865C" w14:textId="77777777" w:rsidR="00DB7A3A" w:rsidRPr="00DB7A3A" w:rsidRDefault="00DB7A3A" w:rsidP="00EF3251">
      <w:pPr>
        <w:pStyle w:val="1"/>
        <w:tabs>
          <w:tab w:val="left" w:pos="1274"/>
        </w:tabs>
        <w:ind w:firstLine="709"/>
        <w:jc w:val="both"/>
        <w:rPr>
          <w:rStyle w:val="a3"/>
        </w:rPr>
      </w:pPr>
      <w:r w:rsidRPr="00DB7A3A">
        <w:rPr>
          <w:rStyle w:val="a3"/>
        </w:rPr>
        <w:t>Such assets must simultaneously meet the following conditions during the control period:</w:t>
      </w:r>
    </w:p>
    <w:p w14:paraId="75D55BF9" w14:textId="77777777" w:rsidR="00DB7A3A" w:rsidRPr="00DB7A3A" w:rsidRDefault="00DB7A3A" w:rsidP="00EF3251">
      <w:pPr>
        <w:pStyle w:val="1"/>
        <w:tabs>
          <w:tab w:val="left" w:pos="1274"/>
        </w:tabs>
        <w:ind w:firstLine="709"/>
        <w:jc w:val="both"/>
        <w:rPr>
          <w:rStyle w:val="a3"/>
        </w:rPr>
      </w:pPr>
      <w:r w:rsidRPr="00DB7A3A">
        <w:rPr>
          <w:rStyle w:val="a3"/>
        </w:rPr>
        <w:t>1) are assets:</w:t>
      </w:r>
    </w:p>
    <w:p w14:paraId="153656AC" w14:textId="77777777" w:rsidR="00DB7A3A" w:rsidRPr="00DB7A3A" w:rsidRDefault="00DB7A3A" w:rsidP="00EF3251">
      <w:pPr>
        <w:pStyle w:val="1"/>
        <w:tabs>
          <w:tab w:val="left" w:pos="1274"/>
        </w:tabs>
        <w:ind w:firstLine="709"/>
        <w:jc w:val="both"/>
        <w:rPr>
          <w:rStyle w:val="a3"/>
        </w:rPr>
      </w:pPr>
      <w:r w:rsidRPr="00DB7A3A">
        <w:rPr>
          <w:rStyle w:val="a3"/>
        </w:rPr>
        <w:lastRenderedPageBreak/>
        <w:t>which are recognized in accounting as fixed assets, investments in real estate or intangible assets in accordance with international financial reporting standards and (or) the requirements of the legislation of the Republic of Kazakhstan on accounting and financial reporting;</w:t>
      </w:r>
    </w:p>
    <w:p w14:paraId="60A7B7A9" w14:textId="77777777" w:rsidR="00DB7A3A" w:rsidRPr="00DB7A3A" w:rsidRDefault="00DB7A3A" w:rsidP="00EF3251">
      <w:pPr>
        <w:pStyle w:val="1"/>
        <w:tabs>
          <w:tab w:val="left" w:pos="1274"/>
        </w:tabs>
        <w:ind w:firstLine="709"/>
        <w:jc w:val="both"/>
        <w:rPr>
          <w:rStyle w:val="a3"/>
        </w:rPr>
      </w:pPr>
      <w:r w:rsidRPr="00DB7A3A">
        <w:rPr>
          <w:rStyle w:val="a3"/>
        </w:rPr>
        <w:t>and (or)</w:t>
      </w:r>
    </w:p>
    <w:p w14:paraId="1D3DAA8F" w14:textId="77777777" w:rsidR="00DB7A3A" w:rsidRPr="00DB7A3A" w:rsidRDefault="00DB7A3A" w:rsidP="00EF3251">
      <w:pPr>
        <w:pStyle w:val="1"/>
        <w:tabs>
          <w:tab w:val="left" w:pos="1274"/>
        </w:tabs>
        <w:ind w:firstLine="709"/>
        <w:jc w:val="both"/>
        <w:rPr>
          <w:rStyle w:val="a3"/>
        </w:rPr>
      </w:pPr>
      <w:r w:rsidRPr="00DB7A3A">
        <w:rPr>
          <w:rStyle w:val="a3"/>
        </w:rPr>
        <w:t>which are transferred by the lessor under a property lease agreement and are not accounted for in accounting after the transfer under such an agreement as fixed assets, investments in real estate, intangible assets, other than property transferred under a lease agreement;</w:t>
      </w:r>
    </w:p>
    <w:p w14:paraId="61C4F375" w14:textId="77777777" w:rsidR="00DB7A3A" w:rsidRPr="00DB7A3A" w:rsidRDefault="00DB7A3A" w:rsidP="00EF3251">
      <w:pPr>
        <w:pStyle w:val="1"/>
        <w:tabs>
          <w:tab w:val="left" w:pos="1274"/>
        </w:tabs>
        <w:ind w:firstLine="709"/>
        <w:jc w:val="both"/>
        <w:rPr>
          <w:rStyle w:val="a3"/>
        </w:rPr>
      </w:pPr>
      <w:r w:rsidRPr="00DB7A3A">
        <w:rPr>
          <w:rStyle w:val="a3"/>
        </w:rPr>
        <w:t>or</w:t>
      </w:r>
    </w:p>
    <w:p w14:paraId="5BBCC298" w14:textId="77777777" w:rsidR="00DB7A3A" w:rsidRPr="00DB7A3A" w:rsidRDefault="00DB7A3A" w:rsidP="00EF3251">
      <w:pPr>
        <w:pStyle w:val="1"/>
        <w:tabs>
          <w:tab w:val="left" w:pos="1274"/>
        </w:tabs>
        <w:ind w:firstLine="709"/>
        <w:jc w:val="both"/>
        <w:rPr>
          <w:rStyle w:val="a3"/>
        </w:rPr>
      </w:pPr>
      <w:r w:rsidRPr="00DB7A3A">
        <w:rPr>
          <w:rStyle w:val="a3"/>
        </w:rPr>
        <w:t>received by the concessionaire for possession and use from the concessionaire under the concession agreement;</w:t>
      </w:r>
    </w:p>
    <w:p w14:paraId="73821B0E" w14:textId="7A2E15BB" w:rsidR="00DB7A3A" w:rsidRPr="00DB7A3A" w:rsidRDefault="00DB7A3A" w:rsidP="00EF3251">
      <w:pPr>
        <w:pStyle w:val="1"/>
        <w:tabs>
          <w:tab w:val="left" w:pos="1274"/>
        </w:tabs>
        <w:ind w:firstLine="709"/>
        <w:jc w:val="both"/>
        <w:rPr>
          <w:rStyle w:val="a3"/>
        </w:rPr>
      </w:pPr>
      <w:r w:rsidRPr="00DB7A3A">
        <w:rPr>
          <w:rStyle w:val="a3"/>
        </w:rPr>
        <w:t>2) are located on the territory of the Republic of Kazakhstan. This condition does not apply to intangible assets, machinery and equipment;</w:t>
      </w:r>
    </w:p>
    <w:p w14:paraId="6154E01F" w14:textId="77777777" w:rsidR="00DB7A3A" w:rsidRPr="00DB7A3A" w:rsidRDefault="00DB7A3A" w:rsidP="00EF3251">
      <w:pPr>
        <w:pStyle w:val="1"/>
        <w:tabs>
          <w:tab w:val="left" w:pos="1274"/>
        </w:tabs>
        <w:ind w:firstLine="709"/>
        <w:jc w:val="both"/>
        <w:rPr>
          <w:rStyle w:val="a3"/>
        </w:rPr>
      </w:pPr>
      <w:r w:rsidRPr="00DB7A3A">
        <w:rPr>
          <w:rStyle w:val="a3"/>
        </w:rPr>
        <w:t>3) are used by the taxpayer who applied the preferences in activities aimed at generating income, including through the transfer of assets under a lease agreement, except for assets transferred under a lease agreement;</w:t>
      </w:r>
    </w:p>
    <w:p w14:paraId="1026DECE" w14:textId="77777777" w:rsidR="00DB7A3A" w:rsidRPr="00DB7A3A" w:rsidRDefault="00DB7A3A" w:rsidP="00EF3251">
      <w:pPr>
        <w:pStyle w:val="1"/>
        <w:tabs>
          <w:tab w:val="left" w:pos="1274"/>
        </w:tabs>
        <w:ind w:firstLine="709"/>
        <w:jc w:val="both"/>
        <w:rPr>
          <w:rStyle w:val="a3"/>
        </w:rPr>
      </w:pPr>
      <w:r w:rsidRPr="00DB7A3A">
        <w:rPr>
          <w:rStyle w:val="a3"/>
        </w:rPr>
        <w:t>4) in tax accounting, depreciation charges and subsequent expenses for these assets are not direct, indirect or general expenses related to the implementation of activities under a contract (contracts) for subsurface use, except for a contract for the extraction of groundwater from a person who is a subsurface user solely because of the possession of the right to extract groundwater;</w:t>
      </w:r>
    </w:p>
    <w:p w14:paraId="3E3E3AA3" w14:textId="77777777" w:rsidR="00DB7A3A" w:rsidRPr="00DB7A3A" w:rsidRDefault="00DB7A3A" w:rsidP="00EF3251">
      <w:pPr>
        <w:pStyle w:val="1"/>
        <w:tabs>
          <w:tab w:val="left" w:pos="1274"/>
        </w:tabs>
        <w:ind w:firstLine="709"/>
        <w:jc w:val="both"/>
        <w:rPr>
          <w:rStyle w:val="a3"/>
        </w:rPr>
      </w:pPr>
      <w:r w:rsidRPr="00DB7A3A">
        <w:rPr>
          <w:rStyle w:val="a3"/>
        </w:rPr>
        <w:t>5) are not assets intended for use (used) within the framework of agreements concluded in accordance with the legislation of the Republic of Kazakhstan in the field of entrepreneurship:</w:t>
      </w:r>
    </w:p>
    <w:p w14:paraId="745C42B9" w14:textId="77777777" w:rsidR="00DB7A3A" w:rsidRPr="00DB7A3A" w:rsidRDefault="00DB7A3A" w:rsidP="00EF3251">
      <w:pPr>
        <w:pStyle w:val="1"/>
        <w:tabs>
          <w:tab w:val="left" w:pos="1274"/>
        </w:tabs>
        <w:ind w:firstLine="709"/>
        <w:jc w:val="both"/>
        <w:rPr>
          <w:rStyle w:val="a3"/>
        </w:rPr>
      </w:pPr>
      <w:r w:rsidRPr="00DB7A3A">
        <w:rPr>
          <w:rStyle w:val="a3"/>
        </w:rPr>
        <w:t>investment priority project under the investment contract, investment agreement;</w:t>
      </w:r>
    </w:p>
    <w:p w14:paraId="1278A64D" w14:textId="77777777" w:rsidR="00DB7A3A" w:rsidRPr="00DB7A3A" w:rsidRDefault="00DB7A3A" w:rsidP="00EF3251">
      <w:pPr>
        <w:pStyle w:val="1"/>
        <w:tabs>
          <w:tab w:val="left" w:pos="1274"/>
        </w:tabs>
        <w:ind w:firstLine="709"/>
        <w:jc w:val="both"/>
        <w:rPr>
          <w:rStyle w:val="a3"/>
        </w:rPr>
      </w:pPr>
      <w:r w:rsidRPr="00DB7A3A">
        <w:rPr>
          <w:rStyle w:val="a3"/>
        </w:rPr>
        <w:t>6) are not assets intended for use (used) within the framework of priority activities carried out by participants in special economic zones.</w:t>
      </w:r>
    </w:p>
    <w:p w14:paraId="39908B73" w14:textId="5504B24D" w:rsidR="00DB7A3A" w:rsidRPr="00DB7A3A" w:rsidRDefault="00DB7A3A" w:rsidP="00EF3251">
      <w:pPr>
        <w:pStyle w:val="1"/>
        <w:tabs>
          <w:tab w:val="left" w:pos="1274"/>
        </w:tabs>
        <w:ind w:firstLine="709"/>
        <w:jc w:val="both"/>
        <w:rPr>
          <w:rStyle w:val="a3"/>
        </w:rPr>
      </w:pPr>
      <w:r w:rsidRPr="00DB7A3A">
        <w:rPr>
          <w:rStyle w:val="a3"/>
        </w:rPr>
        <w:t>86. The application of investment tax preferences for the objects of preferences may be carried out in the Company using one of the methods provided for by the Code of the Republic of Kazakhstan:</w:t>
      </w:r>
    </w:p>
    <w:p w14:paraId="79428C72" w14:textId="77777777" w:rsidR="00DB7A3A" w:rsidRPr="00DB7A3A" w:rsidRDefault="00DB7A3A" w:rsidP="00EF3251">
      <w:pPr>
        <w:pStyle w:val="1"/>
        <w:tabs>
          <w:tab w:val="left" w:pos="1274"/>
        </w:tabs>
        <w:ind w:firstLine="709"/>
        <w:jc w:val="both"/>
        <w:rPr>
          <w:rStyle w:val="a3"/>
        </w:rPr>
      </w:pPr>
      <w:r w:rsidRPr="00DB7A3A">
        <w:rPr>
          <w:rStyle w:val="a3"/>
        </w:rPr>
        <w:lastRenderedPageBreak/>
        <w:t>1) the method of deduction after recognition of the object;</w:t>
      </w:r>
    </w:p>
    <w:p w14:paraId="0912F12C" w14:textId="77777777" w:rsidR="00DB7A3A" w:rsidRPr="00DB7A3A" w:rsidRDefault="00DB7A3A" w:rsidP="00EF3251">
      <w:pPr>
        <w:pStyle w:val="1"/>
        <w:tabs>
          <w:tab w:val="left" w:pos="1274"/>
        </w:tabs>
        <w:ind w:firstLine="709"/>
        <w:jc w:val="both"/>
        <w:rPr>
          <w:rStyle w:val="a3"/>
        </w:rPr>
      </w:pPr>
      <w:r w:rsidRPr="00DB7A3A">
        <w:rPr>
          <w:rStyle w:val="a3"/>
        </w:rPr>
        <w:t>2) the method of deduction before the recognition of the object.</w:t>
      </w:r>
    </w:p>
    <w:p w14:paraId="36BACCEC" w14:textId="77777777" w:rsidR="00DB7A3A" w:rsidRPr="00DB7A3A" w:rsidRDefault="00DB7A3A" w:rsidP="00EF3251">
      <w:pPr>
        <w:pStyle w:val="1"/>
        <w:tabs>
          <w:tab w:val="left" w:pos="1274"/>
        </w:tabs>
        <w:ind w:firstLine="709"/>
        <w:jc w:val="both"/>
        <w:rPr>
          <w:rStyle w:val="a3"/>
        </w:rPr>
      </w:pPr>
      <w:r w:rsidRPr="00DB7A3A">
        <w:rPr>
          <w:rStyle w:val="a3"/>
        </w:rPr>
        <w:t>The method is selected in the tax register for investment tax preferences for each preference object.</w:t>
      </w:r>
    </w:p>
    <w:p w14:paraId="37544C75" w14:textId="717C6B8F" w:rsidR="00DB7A3A" w:rsidRPr="00DB7A3A" w:rsidRDefault="00DB7A3A" w:rsidP="00EF3251">
      <w:pPr>
        <w:pStyle w:val="1"/>
        <w:tabs>
          <w:tab w:val="left" w:pos="1274"/>
        </w:tabs>
        <w:ind w:firstLine="709"/>
        <w:jc w:val="both"/>
        <w:rPr>
          <w:rStyle w:val="a3"/>
        </w:rPr>
      </w:pPr>
      <w:r w:rsidRPr="00DB7A3A">
        <w:rPr>
          <w:rStyle w:val="a3"/>
        </w:rPr>
        <w:t xml:space="preserve">87. Tax accounting of objects of preferences and subsequent expenses for reconstruction and modernization, deductible as preferences, is carried out in the Tax Register for the application of Investment Tax Preferences. The form of this register includes the form of the tax register for the application of investment tax preferences, approved by the Order of the Minister of Finance </w:t>
      </w:r>
      <w:r w:rsidR="00EF3251" w:rsidRPr="00DB7A3A">
        <w:rPr>
          <w:rStyle w:val="a3"/>
        </w:rPr>
        <w:t>No. 388</w:t>
      </w:r>
      <w:r w:rsidR="00EF3251">
        <w:rPr>
          <w:rStyle w:val="a3"/>
          <w:lang w:val="en-US"/>
        </w:rPr>
        <w:t xml:space="preserve"> </w:t>
      </w:r>
      <w:r w:rsidRPr="00DB7A3A">
        <w:rPr>
          <w:rStyle w:val="a3"/>
        </w:rPr>
        <w:t xml:space="preserve">dated </w:t>
      </w:r>
      <w:r w:rsidR="00EF3251">
        <w:rPr>
          <w:rStyle w:val="a3"/>
          <w:lang w:val="en-US"/>
        </w:rPr>
        <w:t>19.</w:t>
      </w:r>
      <w:r w:rsidRPr="00DB7A3A">
        <w:rPr>
          <w:rStyle w:val="a3"/>
        </w:rPr>
        <w:t>03</w:t>
      </w:r>
      <w:r w:rsidR="00EF3251">
        <w:rPr>
          <w:rStyle w:val="a3"/>
          <w:lang w:val="en-US"/>
        </w:rPr>
        <w:t>.</w:t>
      </w:r>
      <w:r w:rsidRPr="00DB7A3A">
        <w:rPr>
          <w:rStyle w:val="a3"/>
        </w:rPr>
        <w:t>2018, as well as data on the selected method of application of investment tax preferences for each preference object.</w:t>
      </w:r>
    </w:p>
    <w:p w14:paraId="3805EC5C" w14:textId="77777777" w:rsidR="00DB7A3A" w:rsidRPr="00DB7A3A" w:rsidRDefault="00DB7A3A" w:rsidP="00EF3251">
      <w:pPr>
        <w:pStyle w:val="1"/>
        <w:tabs>
          <w:tab w:val="left" w:pos="1274"/>
        </w:tabs>
        <w:ind w:firstLine="709"/>
        <w:jc w:val="both"/>
        <w:rPr>
          <w:rStyle w:val="a3"/>
        </w:rPr>
      </w:pPr>
      <w:r w:rsidRPr="00DB7A3A">
        <w:rPr>
          <w:rStyle w:val="a3"/>
        </w:rPr>
        <w:t>88. When filling out this register, the Rules for Drawing up Tax Register Forms approved by the same order should also be taken into account.</w:t>
      </w:r>
    </w:p>
    <w:p w14:paraId="564966AE" w14:textId="77777777" w:rsidR="00DB7A3A" w:rsidRPr="00DB7A3A" w:rsidRDefault="00DB7A3A" w:rsidP="00EF3251">
      <w:pPr>
        <w:pStyle w:val="1"/>
        <w:tabs>
          <w:tab w:val="left" w:pos="1274"/>
        </w:tabs>
        <w:ind w:firstLine="709"/>
        <w:jc w:val="both"/>
        <w:rPr>
          <w:rStyle w:val="a3"/>
        </w:rPr>
      </w:pPr>
      <w:r w:rsidRPr="00DB7A3A">
        <w:rPr>
          <w:rStyle w:val="a3"/>
        </w:rPr>
        <w:t>89. The choice of the method of applying investment tax preferences is carried out for each preference facility put into operation during the tax period and is reflected in the specified tax register.</w:t>
      </w:r>
    </w:p>
    <w:p w14:paraId="58F4F235" w14:textId="77777777" w:rsidR="00DB7A3A" w:rsidRPr="00DB7A3A" w:rsidRDefault="00DB7A3A" w:rsidP="00EF3251">
      <w:pPr>
        <w:pStyle w:val="1"/>
        <w:tabs>
          <w:tab w:val="left" w:pos="1274"/>
        </w:tabs>
        <w:ind w:firstLine="709"/>
        <w:jc w:val="both"/>
        <w:rPr>
          <w:rStyle w:val="a3"/>
        </w:rPr>
      </w:pPr>
      <w:r w:rsidRPr="00DB7A3A">
        <w:rPr>
          <w:rStyle w:val="a3"/>
        </w:rPr>
        <w:t>90. Deduction for a written-off claim in accordance with the provisions of Article 266 of the Code is subject to</w:t>
      </w:r>
    </w:p>
    <w:p w14:paraId="47FCC2A8" w14:textId="77777777" w:rsidR="00DB7A3A" w:rsidRPr="00DB7A3A" w:rsidRDefault="00DB7A3A" w:rsidP="00EF3251">
      <w:pPr>
        <w:pStyle w:val="1"/>
        <w:tabs>
          <w:tab w:val="left" w:pos="1274"/>
        </w:tabs>
        <w:ind w:firstLine="709"/>
        <w:jc w:val="both"/>
        <w:rPr>
          <w:rStyle w:val="a3"/>
        </w:rPr>
      </w:pPr>
      <w:r w:rsidRPr="00DB7A3A">
        <w:rPr>
          <w:rStyle w:val="a3"/>
        </w:rPr>
        <w:t>1) the amount of the claim not claimed by the creditor on the day of approval of the debtor taxpayer's liquidation balance sheet upon its liquidation or termination of operations, but not more than the amount of the previously recognized income on such claim;</w:t>
      </w:r>
    </w:p>
    <w:p w14:paraId="46C473FC" w14:textId="77777777" w:rsidR="00DB7A3A" w:rsidRPr="00DB7A3A" w:rsidRDefault="00DB7A3A" w:rsidP="00EF3251">
      <w:pPr>
        <w:pStyle w:val="1"/>
        <w:tabs>
          <w:tab w:val="left" w:pos="1274"/>
        </w:tabs>
        <w:ind w:firstLine="709"/>
        <w:jc w:val="both"/>
        <w:rPr>
          <w:rStyle w:val="a3"/>
        </w:rPr>
      </w:pPr>
      <w:r w:rsidRPr="00DB7A3A">
        <w:rPr>
          <w:rStyle w:val="a3"/>
        </w:rPr>
        <w:t>2) the amount of write-off of a claim based on a court decision that has entered into legal force, but not more than the amount of previously recognized income for such a claim;</w:t>
      </w:r>
    </w:p>
    <w:p w14:paraId="79A252ED" w14:textId="77777777" w:rsidR="00DB7A3A" w:rsidRPr="00DB7A3A" w:rsidRDefault="00DB7A3A" w:rsidP="00EF3251">
      <w:pPr>
        <w:pStyle w:val="1"/>
        <w:tabs>
          <w:tab w:val="left" w:pos="1274"/>
        </w:tabs>
        <w:ind w:firstLine="709"/>
        <w:jc w:val="both"/>
        <w:rPr>
          <w:rStyle w:val="a3"/>
        </w:rPr>
      </w:pPr>
      <w:r w:rsidRPr="00DB7A3A">
        <w:rPr>
          <w:rStyle w:val="a3"/>
        </w:rPr>
        <w:t>3) the amount of the claim that arose in connection with the sale of goods, performance of works, provision of services, written off in connection with the recognition of the debtor as bankrupt, but not more than the amount of previously recognized income on such a claim.</w:t>
      </w:r>
    </w:p>
    <w:p w14:paraId="635439C5" w14:textId="4D373CAB" w:rsidR="00DB7A3A" w:rsidRPr="00DB7A3A" w:rsidRDefault="00DB7A3A" w:rsidP="00EF3251">
      <w:pPr>
        <w:pStyle w:val="1"/>
        <w:tabs>
          <w:tab w:val="left" w:pos="1274"/>
        </w:tabs>
        <w:ind w:firstLine="709"/>
        <w:jc w:val="both"/>
        <w:rPr>
          <w:rStyle w:val="a3"/>
        </w:rPr>
      </w:pPr>
      <w:r w:rsidRPr="00DB7A3A">
        <w:rPr>
          <w:rStyle w:val="a3"/>
        </w:rPr>
        <w:t>A deduction for a written-off claim is made in the tax period for which, according to the primary documents of the taxpayer - creditor, the latest of the dates falls:</w:t>
      </w:r>
    </w:p>
    <w:p w14:paraId="31391528" w14:textId="77777777" w:rsidR="00DB7A3A" w:rsidRPr="00DB7A3A" w:rsidRDefault="00DB7A3A" w:rsidP="00EF3251">
      <w:pPr>
        <w:pStyle w:val="1"/>
        <w:tabs>
          <w:tab w:val="left" w:pos="1274"/>
        </w:tabs>
        <w:ind w:firstLine="709"/>
        <w:jc w:val="both"/>
        <w:rPr>
          <w:rStyle w:val="a3"/>
        </w:rPr>
      </w:pPr>
      <w:r w:rsidRPr="00DB7A3A">
        <w:rPr>
          <w:rStyle w:val="a3"/>
        </w:rPr>
        <w:t>1) the day of the write-off in accounting;</w:t>
      </w:r>
    </w:p>
    <w:p w14:paraId="75ED6A28" w14:textId="77777777" w:rsidR="00DB7A3A" w:rsidRPr="00DB7A3A" w:rsidRDefault="00DB7A3A" w:rsidP="00EF3251">
      <w:pPr>
        <w:pStyle w:val="1"/>
        <w:tabs>
          <w:tab w:val="left" w:pos="1274"/>
        </w:tabs>
        <w:ind w:firstLine="709"/>
        <w:jc w:val="both"/>
        <w:rPr>
          <w:rStyle w:val="a3"/>
        </w:rPr>
      </w:pPr>
      <w:r w:rsidRPr="00DB7A3A">
        <w:rPr>
          <w:rStyle w:val="a3"/>
        </w:rPr>
        <w:t>2) the date of approval of the liquidation balance sheet - upon liquidation of the debtor;</w:t>
      </w:r>
    </w:p>
    <w:p w14:paraId="300E7D70" w14:textId="77777777" w:rsidR="00DB7A3A" w:rsidRPr="00DB7A3A" w:rsidRDefault="00DB7A3A" w:rsidP="00EF3251">
      <w:pPr>
        <w:pStyle w:val="1"/>
        <w:tabs>
          <w:tab w:val="left" w:pos="1274"/>
        </w:tabs>
        <w:ind w:firstLine="709"/>
        <w:jc w:val="both"/>
        <w:rPr>
          <w:rStyle w:val="a3"/>
        </w:rPr>
      </w:pPr>
      <w:r w:rsidRPr="00DB7A3A">
        <w:rPr>
          <w:rStyle w:val="a3"/>
        </w:rPr>
        <w:t xml:space="preserve">3) the date of entry into force of the court ruling on the completion of the bankruptcy procedure or the date of the decision of the state body responsible for the restoration of </w:t>
      </w:r>
      <w:r w:rsidRPr="00DB7A3A">
        <w:rPr>
          <w:rStyle w:val="a3"/>
        </w:rPr>
        <w:lastRenderedPageBreak/>
        <w:t>solvency and bankruptcy of citizens of the Republic of Kazakhstan on the completion of the out-of-court bankruptcy procedure and declaring the debtor bankrupt - if the debtor is declared bankrupt.</w:t>
      </w:r>
    </w:p>
    <w:p w14:paraId="36EF03BC" w14:textId="77777777" w:rsidR="00DB7A3A" w:rsidRPr="00DB7A3A" w:rsidRDefault="00DB7A3A" w:rsidP="00EF3251">
      <w:pPr>
        <w:pStyle w:val="1"/>
        <w:tabs>
          <w:tab w:val="left" w:pos="1274"/>
        </w:tabs>
        <w:ind w:firstLine="709"/>
        <w:jc w:val="both"/>
        <w:rPr>
          <w:rStyle w:val="a3"/>
        </w:rPr>
      </w:pPr>
      <w:r w:rsidRPr="00DB7A3A">
        <w:rPr>
          <w:rStyle w:val="a3"/>
        </w:rPr>
        <w:t>The deduction is made if the following conditions are met simultaneously:</w:t>
      </w:r>
    </w:p>
    <w:p w14:paraId="0A6F192B" w14:textId="77777777" w:rsidR="00DB7A3A" w:rsidRPr="00DB7A3A" w:rsidRDefault="00DB7A3A" w:rsidP="00EF3251">
      <w:pPr>
        <w:pStyle w:val="1"/>
        <w:tabs>
          <w:tab w:val="left" w:pos="1274"/>
        </w:tabs>
        <w:ind w:firstLine="709"/>
        <w:jc w:val="both"/>
        <w:rPr>
          <w:rStyle w:val="a3"/>
        </w:rPr>
      </w:pPr>
      <w:r w:rsidRPr="00DB7A3A">
        <w:rPr>
          <w:rStyle w:val="a3"/>
        </w:rPr>
        <w:t>1) the availability of primary documents confirming the occurrence of the claim;</w:t>
      </w:r>
    </w:p>
    <w:p w14:paraId="6325403D" w14:textId="77777777" w:rsidR="00DB7A3A" w:rsidRPr="00DB7A3A" w:rsidRDefault="00DB7A3A" w:rsidP="00EF3251">
      <w:pPr>
        <w:pStyle w:val="1"/>
        <w:tabs>
          <w:tab w:val="left" w:pos="1274"/>
        </w:tabs>
        <w:ind w:firstLine="709"/>
        <w:jc w:val="both"/>
        <w:rPr>
          <w:rStyle w:val="a3"/>
        </w:rPr>
      </w:pPr>
      <w:r w:rsidRPr="00DB7A3A">
        <w:rPr>
          <w:rStyle w:val="a3"/>
        </w:rPr>
        <w:t>2) reflection of the claim in accounting in the tax period on which the date of write-off falls, or attribution to expenses (write-off) in accounting in previous tax periods.</w:t>
      </w:r>
    </w:p>
    <w:p w14:paraId="271E5827" w14:textId="77777777" w:rsidR="00DB7A3A" w:rsidRPr="00DB7A3A" w:rsidRDefault="00DB7A3A" w:rsidP="00EF3251">
      <w:pPr>
        <w:pStyle w:val="1"/>
        <w:tabs>
          <w:tab w:val="left" w:pos="1274"/>
        </w:tabs>
        <w:ind w:firstLine="709"/>
        <w:jc w:val="both"/>
        <w:rPr>
          <w:rStyle w:val="a3"/>
        </w:rPr>
      </w:pPr>
      <w:r w:rsidRPr="00DB7A3A">
        <w:rPr>
          <w:rStyle w:val="a3"/>
        </w:rPr>
        <w:t>The provisions do not apply:</w:t>
      </w:r>
    </w:p>
    <w:p w14:paraId="52288A89" w14:textId="77777777" w:rsidR="00DB7A3A" w:rsidRPr="00DB7A3A" w:rsidRDefault="00DB7A3A" w:rsidP="00EF3251">
      <w:pPr>
        <w:pStyle w:val="1"/>
        <w:tabs>
          <w:tab w:val="left" w:pos="1274"/>
        </w:tabs>
        <w:ind w:firstLine="709"/>
        <w:jc w:val="both"/>
        <w:rPr>
          <w:rStyle w:val="a3"/>
        </w:rPr>
      </w:pPr>
      <w:r w:rsidRPr="00DB7A3A">
        <w:rPr>
          <w:rStyle w:val="a3"/>
        </w:rPr>
        <w:t>1. to the requirements deemed questionable;</w:t>
      </w:r>
    </w:p>
    <w:p w14:paraId="785796B6" w14:textId="77777777" w:rsidR="00DB7A3A" w:rsidRPr="00DB7A3A" w:rsidRDefault="00DB7A3A" w:rsidP="00EF3251">
      <w:pPr>
        <w:pStyle w:val="1"/>
        <w:tabs>
          <w:tab w:val="left" w:pos="1274"/>
        </w:tabs>
        <w:ind w:firstLine="709"/>
        <w:jc w:val="both"/>
        <w:rPr>
          <w:rStyle w:val="a3"/>
        </w:rPr>
      </w:pPr>
      <w:r w:rsidRPr="00DB7A3A">
        <w:rPr>
          <w:rStyle w:val="a3"/>
        </w:rPr>
        <w:t>2. when reducing the amount of claims in connection with their transfer under the contract of sale of the enterprise (part of the enterprise) as a property complex.</w:t>
      </w:r>
    </w:p>
    <w:p w14:paraId="533DC85D" w14:textId="07E4A727" w:rsidR="00DB7A3A" w:rsidRPr="00DB7A3A" w:rsidRDefault="00DB7A3A" w:rsidP="00EF3251">
      <w:pPr>
        <w:pStyle w:val="1"/>
        <w:tabs>
          <w:tab w:val="left" w:pos="1274"/>
        </w:tabs>
        <w:ind w:firstLine="709"/>
        <w:jc w:val="both"/>
        <w:rPr>
          <w:rStyle w:val="a3"/>
        </w:rPr>
      </w:pPr>
      <w:r w:rsidRPr="00DB7A3A">
        <w:rPr>
          <w:rStyle w:val="a3"/>
        </w:rPr>
        <w:t xml:space="preserve">91. In accordance with the provisions of Article 267 of the Code, questionable claims are those that have arisen as a result of the sale of goods (works, services) to legal entities and individual entrepreneurs, as well as to non-resident legal entities operating in the Republic of Kazakhstan through a permanent establishment, a structural subdivision of a legal entity, and have not been satisfied within a three-year period, calculated in accordance with </w:t>
      </w:r>
      <w:r w:rsidR="008D499E">
        <w:rPr>
          <w:rStyle w:val="a3"/>
          <w:lang w:val="en-US"/>
        </w:rPr>
        <w:t>P</w:t>
      </w:r>
      <w:r w:rsidRPr="00DB7A3A">
        <w:rPr>
          <w:rStyle w:val="a3"/>
        </w:rPr>
        <w:t>aragraph 4 of Article 267 of the Code.</w:t>
      </w:r>
    </w:p>
    <w:p w14:paraId="043C888E" w14:textId="77777777" w:rsidR="00DB7A3A" w:rsidRPr="00DB7A3A" w:rsidRDefault="00DB7A3A" w:rsidP="00EF3251">
      <w:pPr>
        <w:pStyle w:val="1"/>
        <w:tabs>
          <w:tab w:val="left" w:pos="1274"/>
        </w:tabs>
        <w:ind w:firstLine="709"/>
        <w:jc w:val="both"/>
        <w:rPr>
          <w:rStyle w:val="a3"/>
        </w:rPr>
      </w:pPr>
      <w:r w:rsidRPr="00DB7A3A">
        <w:rPr>
          <w:rStyle w:val="a3"/>
        </w:rPr>
        <w:t>92. Doubtful claims that pass from one tax period to another and are unsatisfied for three years are subject to deduction from the moment the claim arises, i.e. from the date of the invoice for the sale of goods (works, services).</w:t>
      </w:r>
    </w:p>
    <w:p w14:paraId="214F713A" w14:textId="77777777" w:rsidR="00DB7A3A" w:rsidRPr="00DB7A3A" w:rsidRDefault="00DB7A3A" w:rsidP="00EF3251">
      <w:pPr>
        <w:pStyle w:val="1"/>
        <w:tabs>
          <w:tab w:val="left" w:pos="1274"/>
        </w:tabs>
        <w:ind w:firstLine="709"/>
        <w:jc w:val="both"/>
        <w:rPr>
          <w:rStyle w:val="a3"/>
        </w:rPr>
      </w:pPr>
      <w:r w:rsidRPr="00DB7A3A">
        <w:rPr>
          <w:rStyle w:val="a3"/>
        </w:rPr>
        <w:t>93. Tax accounting of doubtful claims in the context of invoices and counterparties is carried out in the Tax Register of Doubtful Claims.</w:t>
      </w:r>
    </w:p>
    <w:p w14:paraId="7FB7760A" w14:textId="2FEC077B" w:rsidR="00DB7A3A" w:rsidRPr="00DB7A3A" w:rsidRDefault="00DB7A3A" w:rsidP="00EF3251">
      <w:pPr>
        <w:pStyle w:val="1"/>
        <w:tabs>
          <w:tab w:val="left" w:pos="1274"/>
        </w:tabs>
        <w:ind w:firstLine="709"/>
        <w:jc w:val="both"/>
        <w:rPr>
          <w:rStyle w:val="a3"/>
        </w:rPr>
      </w:pPr>
      <w:r w:rsidRPr="00DB7A3A">
        <w:rPr>
          <w:rStyle w:val="a3"/>
        </w:rPr>
        <w:t xml:space="preserve">94. In accordance with </w:t>
      </w:r>
      <w:r w:rsidR="008D499E">
        <w:rPr>
          <w:rStyle w:val="a3"/>
        </w:rPr>
        <w:t>Paragraph</w:t>
      </w:r>
      <w:r w:rsidRPr="00DB7A3A">
        <w:rPr>
          <w:rStyle w:val="a3"/>
        </w:rPr>
        <w:t xml:space="preserve"> 1 of Article 272 of the Code, taxes and other mandatory payments to the budget calculated according to the objects of taxation of the Company and paid in other states are deductible to the extent of the amounts calculated and accrued.</w:t>
      </w:r>
    </w:p>
    <w:p w14:paraId="3C3851C6" w14:textId="77777777" w:rsidR="00DB7A3A" w:rsidRPr="00DB7A3A" w:rsidRDefault="00DB7A3A" w:rsidP="00EF3251">
      <w:pPr>
        <w:pStyle w:val="1"/>
        <w:tabs>
          <w:tab w:val="left" w:pos="1274"/>
        </w:tabs>
        <w:ind w:firstLine="709"/>
        <w:jc w:val="both"/>
        <w:rPr>
          <w:rStyle w:val="a3"/>
        </w:rPr>
      </w:pPr>
      <w:r w:rsidRPr="00DB7A3A">
        <w:rPr>
          <w:rStyle w:val="a3"/>
        </w:rPr>
        <w:t>95. Tax accounting for taxes and other mandatory payments calculated and paid to the budget of the Republic of Kazakhstan or another state is carried out in the Tax Register of taxes and other mandatory payments to the Budget.</w:t>
      </w:r>
    </w:p>
    <w:p w14:paraId="57A5E162" w14:textId="77777777" w:rsidR="00DB7A3A" w:rsidRPr="00DB7A3A" w:rsidRDefault="00DB7A3A" w:rsidP="00EF3251">
      <w:pPr>
        <w:pStyle w:val="1"/>
        <w:tabs>
          <w:tab w:val="left" w:pos="1274"/>
        </w:tabs>
        <w:ind w:firstLine="709"/>
        <w:jc w:val="both"/>
        <w:rPr>
          <w:rStyle w:val="a3"/>
        </w:rPr>
      </w:pPr>
      <w:r w:rsidRPr="00DB7A3A">
        <w:rPr>
          <w:rStyle w:val="a3"/>
        </w:rPr>
        <w:t xml:space="preserve">96. The purpose of an effective hedging process is to minimize financial risks to an acceptable level. When choosing hedging instruments, the Company ensures that the optimal </w:t>
      </w:r>
      <w:r w:rsidRPr="00DB7A3A">
        <w:rPr>
          <w:rStyle w:val="a3"/>
        </w:rPr>
        <w:lastRenderedPageBreak/>
        <w:t>cost of hedging financial risks is maintained relative to the amount of possible losses from such risk.</w:t>
      </w:r>
    </w:p>
    <w:p w14:paraId="11C45F3F" w14:textId="77777777" w:rsidR="00DB7A3A" w:rsidRPr="00DB7A3A" w:rsidRDefault="00DB7A3A" w:rsidP="00EF3251">
      <w:pPr>
        <w:pStyle w:val="1"/>
        <w:tabs>
          <w:tab w:val="left" w:pos="1274"/>
        </w:tabs>
        <w:ind w:firstLine="709"/>
        <w:jc w:val="both"/>
        <w:rPr>
          <w:rStyle w:val="a3"/>
        </w:rPr>
      </w:pPr>
      <w:r w:rsidRPr="00DB7A3A">
        <w:rPr>
          <w:rStyle w:val="a3"/>
        </w:rPr>
        <w:t>97. The Company's participation in financial risk hedging operations using derivative securities is carried out in order to achieve planned financial performance by minimizing the Company's exposure to market risks associated with changes in the values of the following hedged items:</w:t>
      </w:r>
    </w:p>
    <w:p w14:paraId="3586A3EB" w14:textId="15FEF477" w:rsidR="00DB7A3A" w:rsidRPr="00DB7A3A" w:rsidRDefault="00DB7A3A" w:rsidP="00EF3251">
      <w:pPr>
        <w:pStyle w:val="1"/>
        <w:tabs>
          <w:tab w:val="left" w:pos="1274"/>
        </w:tabs>
        <w:ind w:firstLine="709"/>
        <w:jc w:val="both"/>
        <w:rPr>
          <w:rStyle w:val="a3"/>
        </w:rPr>
      </w:pPr>
      <w:r w:rsidRPr="00DB7A3A">
        <w:rPr>
          <w:rStyle w:val="a3"/>
        </w:rPr>
        <w:t xml:space="preserve">1. </w:t>
      </w:r>
      <w:proofErr w:type="spellStart"/>
      <w:r w:rsidR="008D499E">
        <w:rPr>
          <w:rStyle w:val="a3"/>
          <w:lang w:val="en-US"/>
        </w:rPr>
        <w:t>i</w:t>
      </w:r>
      <w:proofErr w:type="spellEnd"/>
      <w:r w:rsidRPr="00DB7A3A">
        <w:rPr>
          <w:rStyle w:val="a3"/>
        </w:rPr>
        <w:t>nterest rates</w:t>
      </w:r>
    </w:p>
    <w:p w14:paraId="094B3269" w14:textId="0767FCF3" w:rsidR="00DB7A3A" w:rsidRPr="00DB7A3A" w:rsidRDefault="00DB7A3A" w:rsidP="00EF3251">
      <w:pPr>
        <w:pStyle w:val="1"/>
        <w:tabs>
          <w:tab w:val="left" w:pos="1274"/>
        </w:tabs>
        <w:ind w:firstLine="709"/>
        <w:jc w:val="both"/>
        <w:rPr>
          <w:rStyle w:val="a3"/>
        </w:rPr>
      </w:pPr>
      <w:r w:rsidRPr="00DB7A3A">
        <w:rPr>
          <w:rStyle w:val="a3"/>
        </w:rPr>
        <w:t xml:space="preserve">2. </w:t>
      </w:r>
      <w:r w:rsidR="008D499E">
        <w:rPr>
          <w:rStyle w:val="a3"/>
          <w:lang w:val="en-US"/>
        </w:rPr>
        <w:t>c</w:t>
      </w:r>
      <w:r w:rsidRPr="00DB7A3A">
        <w:rPr>
          <w:rStyle w:val="a3"/>
        </w:rPr>
        <w:t>urrency exchange rates</w:t>
      </w:r>
    </w:p>
    <w:p w14:paraId="75E45219" w14:textId="24D996ED" w:rsidR="005E072C" w:rsidRDefault="00DB7A3A" w:rsidP="00EF3251">
      <w:pPr>
        <w:pStyle w:val="1"/>
        <w:tabs>
          <w:tab w:val="left" w:pos="1274"/>
        </w:tabs>
        <w:ind w:firstLine="709"/>
        <w:jc w:val="both"/>
      </w:pPr>
      <w:r w:rsidRPr="00DB7A3A">
        <w:rPr>
          <w:rStyle w:val="a3"/>
        </w:rPr>
        <w:t>98. The main methods used to minimize the financial risks of the Company are exchange-traded and over-the-counter financial hedging instruments</w:t>
      </w:r>
      <w:r>
        <w:rPr>
          <w:rStyle w:val="a3"/>
        </w:rPr>
        <w:t>.</w:t>
      </w:r>
    </w:p>
    <w:p w14:paraId="402A4CBA" w14:textId="77777777" w:rsidR="00DB7A3A" w:rsidRPr="00DB7A3A" w:rsidRDefault="00DB7A3A" w:rsidP="00EF3251">
      <w:pPr>
        <w:pStyle w:val="1"/>
        <w:tabs>
          <w:tab w:val="left" w:pos="1330"/>
        </w:tabs>
        <w:ind w:firstLine="709"/>
        <w:jc w:val="both"/>
        <w:rPr>
          <w:rStyle w:val="a3"/>
        </w:rPr>
      </w:pPr>
      <w:bookmarkStart w:id="11" w:name="bookmark27"/>
      <w:bookmarkStart w:id="12" w:name="bookmark28"/>
      <w:r w:rsidRPr="00DB7A3A">
        <w:rPr>
          <w:rStyle w:val="a3"/>
        </w:rPr>
        <w:t>98. Over-the-counter financial hedging instruments are forward contracts and swaps concluded directly with a counterparty or through a dealer.</w:t>
      </w:r>
    </w:p>
    <w:p w14:paraId="31CE423B" w14:textId="77777777" w:rsidR="00DB7A3A" w:rsidRPr="00DB7A3A" w:rsidRDefault="00DB7A3A" w:rsidP="00EF3251">
      <w:pPr>
        <w:pStyle w:val="1"/>
        <w:tabs>
          <w:tab w:val="left" w:pos="1330"/>
        </w:tabs>
        <w:ind w:firstLine="709"/>
        <w:jc w:val="both"/>
        <w:rPr>
          <w:rStyle w:val="a3"/>
        </w:rPr>
      </w:pPr>
      <w:r w:rsidRPr="00DB7A3A">
        <w:rPr>
          <w:rStyle w:val="a3"/>
        </w:rPr>
        <w:t>99. Exchange-traded financial hedging instruments - commodity futures and options on them. These instruments are traded on specialized trading exchanges. The guarantor of the execution of purchase and sale transactions is the clearing house of the exchange, acting as one of the parties to the contract.</w:t>
      </w:r>
    </w:p>
    <w:p w14:paraId="50CF8FEC" w14:textId="6BDA8834" w:rsidR="00DB7A3A" w:rsidRPr="00DB7A3A" w:rsidRDefault="00DB7A3A" w:rsidP="00EF3251">
      <w:pPr>
        <w:pStyle w:val="1"/>
        <w:tabs>
          <w:tab w:val="left" w:pos="1330"/>
        </w:tabs>
        <w:ind w:firstLine="709"/>
        <w:jc w:val="both"/>
        <w:rPr>
          <w:rStyle w:val="a3"/>
        </w:rPr>
      </w:pPr>
      <w:r w:rsidRPr="00DB7A3A">
        <w:rPr>
          <w:rStyle w:val="a3"/>
        </w:rPr>
        <w:t>100.</w:t>
      </w:r>
      <w:r w:rsidRPr="00DB7A3A">
        <w:rPr>
          <w:rStyle w:val="a3"/>
        </w:rPr>
        <w:tab/>
        <w:t xml:space="preserve">The specifics of tax accounting when executed by delivering the underlying asset in accordance with </w:t>
      </w:r>
      <w:r w:rsidR="008D499E">
        <w:rPr>
          <w:rStyle w:val="a3"/>
        </w:rPr>
        <w:t>Art.</w:t>
      </w:r>
      <w:r w:rsidRPr="00DB7A3A">
        <w:rPr>
          <w:rStyle w:val="a3"/>
        </w:rPr>
        <w:t xml:space="preserve"> 293 of the Code.</w:t>
      </w:r>
    </w:p>
    <w:p w14:paraId="45D13D4E" w14:textId="77777777" w:rsidR="00DB7A3A" w:rsidRPr="00DB7A3A" w:rsidRDefault="00DB7A3A" w:rsidP="00EF3251">
      <w:pPr>
        <w:pStyle w:val="1"/>
        <w:tabs>
          <w:tab w:val="left" w:pos="1330"/>
        </w:tabs>
        <w:ind w:firstLine="709"/>
        <w:jc w:val="both"/>
        <w:rPr>
          <w:rStyle w:val="a3"/>
        </w:rPr>
      </w:pPr>
      <w:r w:rsidRPr="00DB7A3A">
        <w:rPr>
          <w:rStyle w:val="a3"/>
        </w:rPr>
        <w:t>If a derivative financial instrument is used for the purpose of acquiring or selling the underlying asset, then the expenses payable (incurred) and payments receivable (received) as a result of the acquisition or sale of the specified underlying asset are not related to expenses and receipts from derivative financial instruments.</w:t>
      </w:r>
    </w:p>
    <w:p w14:paraId="0729BABF" w14:textId="77777777" w:rsidR="00DB7A3A" w:rsidRPr="00DB7A3A" w:rsidRDefault="00DB7A3A" w:rsidP="00EF3251">
      <w:pPr>
        <w:pStyle w:val="1"/>
        <w:tabs>
          <w:tab w:val="left" w:pos="1330"/>
        </w:tabs>
        <w:ind w:firstLine="709"/>
        <w:jc w:val="both"/>
        <w:rPr>
          <w:rStyle w:val="a3"/>
        </w:rPr>
      </w:pPr>
      <w:r w:rsidRPr="00DB7A3A">
        <w:rPr>
          <w:rStyle w:val="a3"/>
        </w:rPr>
        <w:t>Receipts and expenses from operations are accounted for for tax accounting purposes in accordance with the norms of this Code established for the underlying asset.</w:t>
      </w:r>
    </w:p>
    <w:p w14:paraId="66EDE9F5" w14:textId="5489EED5" w:rsidR="00DB7A3A" w:rsidRPr="00DB7A3A" w:rsidRDefault="00DB7A3A" w:rsidP="00EF3251">
      <w:pPr>
        <w:pStyle w:val="1"/>
        <w:tabs>
          <w:tab w:val="left" w:pos="1330"/>
        </w:tabs>
        <w:ind w:firstLine="709"/>
        <w:jc w:val="both"/>
        <w:rPr>
          <w:rStyle w:val="a3"/>
        </w:rPr>
      </w:pPr>
      <w:r w:rsidRPr="00DB7A3A">
        <w:rPr>
          <w:rStyle w:val="a3"/>
        </w:rPr>
        <w:t xml:space="preserve">A swap </w:t>
      </w:r>
      <w:r w:rsidR="00242F95">
        <w:rPr>
          <w:rStyle w:val="a3"/>
          <w:lang w:val="en-US"/>
        </w:rPr>
        <w:t xml:space="preserve">– </w:t>
      </w:r>
      <w:r w:rsidRPr="00DB7A3A">
        <w:rPr>
          <w:rStyle w:val="a3"/>
        </w:rPr>
        <w:t>a derivative financial instrument under which the parties agree to exchange payments on underlying assets or underlying assets in the future on agreed terms.</w:t>
      </w:r>
    </w:p>
    <w:p w14:paraId="50353B2A" w14:textId="77777777" w:rsidR="00DB7A3A" w:rsidRPr="00DB7A3A" w:rsidRDefault="00DB7A3A" w:rsidP="00EF3251">
      <w:pPr>
        <w:pStyle w:val="1"/>
        <w:tabs>
          <w:tab w:val="left" w:pos="1330"/>
        </w:tabs>
        <w:ind w:firstLine="709"/>
        <w:jc w:val="both"/>
        <w:rPr>
          <w:rStyle w:val="a3"/>
        </w:rPr>
      </w:pPr>
      <w:r w:rsidRPr="00DB7A3A">
        <w:rPr>
          <w:rStyle w:val="a3"/>
        </w:rPr>
        <w:t>The underlying assets of derivative financial instruments are commodities, standardized batches of goods, securities, currencies, indices, interest rates and other assets with market value, a future event or circumstance, and derivative financial instruments.</w:t>
      </w:r>
    </w:p>
    <w:p w14:paraId="252B87F6" w14:textId="77777777" w:rsidR="00DB7A3A" w:rsidRPr="00DB7A3A" w:rsidRDefault="00DB7A3A" w:rsidP="00EF3251">
      <w:pPr>
        <w:pStyle w:val="1"/>
        <w:tabs>
          <w:tab w:val="left" w:pos="1330"/>
        </w:tabs>
        <w:ind w:firstLine="709"/>
        <w:jc w:val="both"/>
        <w:rPr>
          <w:rStyle w:val="a3"/>
        </w:rPr>
      </w:pPr>
      <w:r w:rsidRPr="00DB7A3A">
        <w:rPr>
          <w:rStyle w:val="a3"/>
        </w:rPr>
        <w:t xml:space="preserve">When the Company uses derivative financial instruments in which the underlying asset is a currency, income and expenses from such transactions are accounted for for tax </w:t>
      </w:r>
      <w:r w:rsidRPr="00DB7A3A">
        <w:rPr>
          <w:rStyle w:val="a3"/>
        </w:rPr>
        <w:lastRenderedPageBreak/>
        <w:t>purposes as established for the underlying asset, that is, in exchange differences.</w:t>
      </w:r>
    </w:p>
    <w:p w14:paraId="120BA9B5" w14:textId="77777777" w:rsidR="00DB7A3A" w:rsidRPr="00DB7A3A" w:rsidRDefault="00DB7A3A" w:rsidP="00EF3251">
      <w:pPr>
        <w:pStyle w:val="1"/>
        <w:tabs>
          <w:tab w:val="left" w:pos="1330"/>
        </w:tabs>
        <w:ind w:firstLine="709"/>
        <w:jc w:val="both"/>
        <w:rPr>
          <w:rStyle w:val="a3"/>
        </w:rPr>
      </w:pPr>
      <w:r w:rsidRPr="00DB7A3A">
        <w:rPr>
          <w:rStyle w:val="a3"/>
        </w:rPr>
        <w:t>101. When determining the amount of expenses on wages and other payments to be deducted, the Company includes transactions on use of the vacation reserve and actuary.</w:t>
      </w:r>
    </w:p>
    <w:p w14:paraId="647A4737" w14:textId="7FCC2A5E" w:rsidR="00DB7A3A" w:rsidRPr="00DB7A3A" w:rsidRDefault="00DB7A3A" w:rsidP="00EF3251">
      <w:pPr>
        <w:pStyle w:val="1"/>
        <w:tabs>
          <w:tab w:val="left" w:pos="1330"/>
        </w:tabs>
        <w:ind w:firstLine="709"/>
        <w:jc w:val="both"/>
        <w:rPr>
          <w:rStyle w:val="a3"/>
        </w:rPr>
      </w:pPr>
      <w:r w:rsidRPr="00DB7A3A">
        <w:rPr>
          <w:rStyle w:val="a3"/>
        </w:rPr>
        <w:t xml:space="preserve">102. The calculation of the amounts of advance payments under the CPN for the first quarter of the reporting tax period, calculated in the amount of 1/4 of the total amount of advance payments declared for the previous tax period, is carried out by the tax authority at the Company's location in accordance with </w:t>
      </w:r>
      <w:r w:rsidR="008D499E">
        <w:rPr>
          <w:rStyle w:val="a3"/>
        </w:rPr>
        <w:t>Art.</w:t>
      </w:r>
      <w:r w:rsidRPr="00DB7A3A">
        <w:rPr>
          <w:rStyle w:val="a3"/>
        </w:rPr>
        <w:t>349 of the Code.</w:t>
      </w:r>
    </w:p>
    <w:p w14:paraId="420AE73E" w14:textId="77777777" w:rsidR="00DB7A3A" w:rsidRPr="00DB7A3A" w:rsidRDefault="00DB7A3A" w:rsidP="00EF3251">
      <w:pPr>
        <w:pStyle w:val="1"/>
        <w:tabs>
          <w:tab w:val="left" w:pos="1330"/>
        </w:tabs>
        <w:ind w:firstLine="709"/>
        <w:jc w:val="both"/>
        <w:rPr>
          <w:rStyle w:val="a3"/>
        </w:rPr>
      </w:pPr>
      <w:r w:rsidRPr="00DB7A3A">
        <w:rPr>
          <w:rStyle w:val="a3"/>
        </w:rPr>
        <w:t>103. The calculation of the amounts of advance payments under the CPN for the remaining 3 quarters of the tax period is submitted no later than April 20 of the reporting tax period.</w:t>
      </w:r>
    </w:p>
    <w:p w14:paraId="3755FC55" w14:textId="77777777" w:rsidR="00DB7A3A" w:rsidRPr="00DB7A3A" w:rsidRDefault="00DB7A3A" w:rsidP="00EF3251">
      <w:pPr>
        <w:pStyle w:val="1"/>
        <w:tabs>
          <w:tab w:val="left" w:pos="1330"/>
        </w:tabs>
        <w:ind w:firstLine="709"/>
        <w:jc w:val="both"/>
        <w:rPr>
          <w:rStyle w:val="a3"/>
        </w:rPr>
      </w:pPr>
      <w:r w:rsidRPr="00DB7A3A">
        <w:rPr>
          <w:rStyle w:val="a3"/>
        </w:rPr>
        <w:t>104. The Company performs a monthly calculation of the estimated advance payments for the CPI in the period from April 20 to December 20 of the tax period in order to determine the amount of deviation of the CPI amount between the latest approximate data and data previously submitted to the tax authorities. The threshold value for the allowable excess is 20 percent of the amount of accrued advance payments under the CPI for the reporting period.</w:t>
      </w:r>
    </w:p>
    <w:p w14:paraId="78BE154D" w14:textId="77777777" w:rsidR="00DB7A3A" w:rsidRPr="00DB7A3A" w:rsidRDefault="00DB7A3A" w:rsidP="00EF3251">
      <w:pPr>
        <w:pStyle w:val="1"/>
        <w:tabs>
          <w:tab w:val="left" w:pos="1330"/>
        </w:tabs>
        <w:ind w:firstLine="709"/>
        <w:jc w:val="both"/>
        <w:rPr>
          <w:rStyle w:val="a3"/>
        </w:rPr>
      </w:pPr>
      <w:r w:rsidRPr="00DB7A3A">
        <w:rPr>
          <w:rStyle w:val="a3"/>
        </w:rPr>
        <w:t>105. The Chief Manager of the Tax Accounting Department verifies such calculations. If there are discrepancies, the tax authorities will be provided with an additional calculation of the amount of advance payments under the CPN by December 31 of the reporting tax period.</w:t>
      </w:r>
    </w:p>
    <w:p w14:paraId="551F3F71" w14:textId="2F4435AB" w:rsidR="005E072C" w:rsidRDefault="00DB7A3A" w:rsidP="00EF3251">
      <w:pPr>
        <w:pStyle w:val="1"/>
        <w:tabs>
          <w:tab w:val="left" w:pos="1330"/>
        </w:tabs>
        <w:ind w:firstLine="709"/>
        <w:jc w:val="both"/>
      </w:pPr>
      <w:r w:rsidRPr="00DB7A3A">
        <w:rPr>
          <w:rStyle w:val="a3"/>
        </w:rPr>
        <w:t>106. Advance payments under the CPN are made monthly no later than the 25th. After submitting the CPN declaration, the Company makes a final settlement with the budget no later than 10 calendar days after the deadline for submitting the declaration at the location</w:t>
      </w:r>
      <w:r>
        <w:rPr>
          <w:rStyle w:val="a3"/>
        </w:rPr>
        <w:t>.</w:t>
      </w:r>
      <w:bookmarkEnd w:id="11"/>
      <w:bookmarkEnd w:id="12"/>
    </w:p>
    <w:p w14:paraId="2092FF48" w14:textId="4A9C4F99" w:rsidR="00DB7A3A" w:rsidRPr="00DB7A3A" w:rsidRDefault="00DB7A3A" w:rsidP="00242F95">
      <w:pPr>
        <w:pStyle w:val="11"/>
        <w:keepNext/>
        <w:keepLines/>
        <w:spacing w:after="0" w:line="240" w:lineRule="auto"/>
        <w:rPr>
          <w:rStyle w:val="a3"/>
        </w:rPr>
      </w:pPr>
      <w:r w:rsidRPr="00DB7A3A">
        <w:rPr>
          <w:rStyle w:val="a3"/>
        </w:rPr>
        <w:t>Chapter 5. International taxation</w:t>
      </w:r>
    </w:p>
    <w:p w14:paraId="42583CBB" w14:textId="77777777" w:rsidR="00DB7A3A" w:rsidRPr="00DB7A3A" w:rsidRDefault="00DB7A3A" w:rsidP="00242F95">
      <w:pPr>
        <w:pStyle w:val="11"/>
        <w:keepNext/>
        <w:keepLines/>
        <w:spacing w:after="0" w:line="240" w:lineRule="auto"/>
        <w:rPr>
          <w:rStyle w:val="a3"/>
        </w:rPr>
      </w:pPr>
      <w:r w:rsidRPr="00DB7A3A">
        <w:rPr>
          <w:rStyle w:val="a3"/>
        </w:rPr>
        <w:t>Paragraph 1. Corporate income tax withheld at</w:t>
      </w:r>
    </w:p>
    <w:p w14:paraId="4B2EBF4E" w14:textId="4E1EA807" w:rsidR="005E072C" w:rsidRDefault="00DB7A3A" w:rsidP="00242F95">
      <w:pPr>
        <w:pStyle w:val="11"/>
        <w:keepNext/>
        <w:keepLines/>
        <w:spacing w:after="0"/>
        <w:ind w:firstLine="709"/>
      </w:pPr>
      <w:r w:rsidRPr="00DB7A3A">
        <w:rPr>
          <w:rStyle w:val="a3"/>
        </w:rPr>
        <w:t>the source of payment from non-resident income</w:t>
      </w:r>
    </w:p>
    <w:p w14:paraId="679A5DDB" w14:textId="77777777" w:rsidR="00242F95" w:rsidRDefault="00242F95" w:rsidP="00242F95">
      <w:pPr>
        <w:pStyle w:val="1"/>
        <w:tabs>
          <w:tab w:val="left" w:pos="1346"/>
        </w:tabs>
        <w:ind w:firstLine="709"/>
        <w:jc w:val="both"/>
        <w:rPr>
          <w:rStyle w:val="a3"/>
          <w:lang w:val="en-US"/>
        </w:rPr>
      </w:pPr>
    </w:p>
    <w:p w14:paraId="6FF53FD9" w14:textId="0D6F3D7D" w:rsidR="00DB7A3A" w:rsidRPr="007647B4" w:rsidRDefault="00242F95" w:rsidP="00242F95">
      <w:pPr>
        <w:pStyle w:val="1"/>
        <w:tabs>
          <w:tab w:val="left" w:pos="1346"/>
        </w:tabs>
        <w:ind w:firstLine="709"/>
        <w:jc w:val="both"/>
        <w:rPr>
          <w:rStyle w:val="a3"/>
          <w:lang w:val="en-US"/>
        </w:rPr>
      </w:pPr>
      <w:r>
        <w:rPr>
          <w:rStyle w:val="a3"/>
          <w:lang w:val="en-US"/>
        </w:rPr>
        <w:t>107</w:t>
      </w:r>
      <w:r w:rsidR="00DB7A3A" w:rsidRPr="00DB7A3A">
        <w:rPr>
          <w:rStyle w:val="a3"/>
        </w:rPr>
        <w:t>. Corporate income tax withheld at the source of payment from non-resident income</w:t>
      </w:r>
      <w:r w:rsidR="007647B4">
        <w:rPr>
          <w:rStyle w:val="a3"/>
          <w:lang w:val="en-US"/>
        </w:rPr>
        <w:t>.</w:t>
      </w:r>
    </w:p>
    <w:p w14:paraId="2E9F4C63" w14:textId="38CD2F9A" w:rsidR="00DB7A3A" w:rsidRPr="00DB7A3A" w:rsidRDefault="007647B4" w:rsidP="00242F95">
      <w:pPr>
        <w:pStyle w:val="1"/>
        <w:tabs>
          <w:tab w:val="left" w:pos="1346"/>
        </w:tabs>
        <w:ind w:firstLine="709"/>
        <w:jc w:val="both"/>
        <w:rPr>
          <w:rStyle w:val="a3"/>
        </w:rPr>
      </w:pPr>
      <w:r>
        <w:rPr>
          <w:rStyle w:val="a3"/>
          <w:lang w:val="en-US"/>
        </w:rPr>
        <w:t>108</w:t>
      </w:r>
      <w:r w:rsidR="00DB7A3A" w:rsidRPr="00DB7A3A">
        <w:rPr>
          <w:rStyle w:val="a3"/>
        </w:rPr>
        <w:t>. Tax accounting of settlements with non-residents (legal entities) is carried out in the following tax registers:</w:t>
      </w:r>
    </w:p>
    <w:p w14:paraId="7909FF06" w14:textId="152E1151" w:rsidR="00DB7A3A" w:rsidRPr="00DB7A3A" w:rsidRDefault="00DB7A3A" w:rsidP="007647B4">
      <w:pPr>
        <w:pStyle w:val="1"/>
        <w:ind w:firstLine="0"/>
        <w:jc w:val="both"/>
        <w:rPr>
          <w:rStyle w:val="a3"/>
        </w:rPr>
      </w:pPr>
      <w:r w:rsidRPr="00DB7A3A">
        <w:rPr>
          <w:rStyle w:val="a3"/>
        </w:rPr>
        <w:t xml:space="preserve">1. Tax register on corporate income tax withheld at the source of payment from non-resident </w:t>
      </w:r>
      <w:r w:rsidRPr="00DB7A3A">
        <w:rPr>
          <w:rStyle w:val="a3"/>
        </w:rPr>
        <w:lastRenderedPageBreak/>
        <w:t xml:space="preserve">income for the quarter </w:t>
      </w:r>
      <w:r w:rsidR="007647B4" w:rsidRPr="007647B4">
        <w:rPr>
          <w:rStyle w:val="a3"/>
          <w:lang w:val="en-US"/>
        </w:rPr>
        <w:t>____</w:t>
      </w:r>
      <w:r w:rsidRPr="00DB7A3A">
        <w:rPr>
          <w:rStyle w:val="a3"/>
        </w:rPr>
        <w:t>of 20__</w:t>
      </w:r>
      <w:r w:rsidR="007647B4" w:rsidRPr="007647B4">
        <w:rPr>
          <w:rStyle w:val="a3"/>
          <w:lang w:val="en-US"/>
        </w:rPr>
        <w:t xml:space="preserve"> </w:t>
      </w:r>
      <w:r w:rsidRPr="00DB7A3A">
        <w:rPr>
          <w:rStyle w:val="a3"/>
        </w:rPr>
        <w:t>(Appendix No. 1_</w:t>
      </w:r>
      <w:r w:rsidR="007647B4">
        <w:rPr>
          <w:rStyle w:val="a3"/>
          <w:lang w:val="en-US"/>
        </w:rPr>
        <w:t>Non-</w:t>
      </w:r>
      <w:r w:rsidRPr="00DB7A3A">
        <w:rPr>
          <w:rStyle w:val="a3"/>
        </w:rPr>
        <w:t>resident</w:t>
      </w:r>
      <w:r w:rsidR="007647B4">
        <w:rPr>
          <w:rStyle w:val="a3"/>
          <w:lang w:val="en-US"/>
        </w:rPr>
        <w:t>s</w:t>
      </w:r>
      <w:r w:rsidRPr="00DB7A3A">
        <w:rPr>
          <w:rStyle w:val="a3"/>
        </w:rPr>
        <w:t>_</w:t>
      </w:r>
      <w:proofErr w:type="spellStart"/>
      <w:r w:rsidR="007647B4">
        <w:rPr>
          <w:lang w:val="en-US"/>
        </w:rPr>
        <w:t>of_</w:t>
      </w:r>
      <w:r w:rsidR="007647B4">
        <w:rPr>
          <w:rStyle w:val="a3"/>
          <w:lang w:val="en-US"/>
        </w:rPr>
        <w:t>L</w:t>
      </w:r>
      <w:r w:rsidR="007647B4" w:rsidRPr="007647B4">
        <w:rPr>
          <w:rStyle w:val="a3"/>
          <w:lang w:val="en-US"/>
        </w:rPr>
        <w:t>egal</w:t>
      </w:r>
      <w:proofErr w:type="spellEnd"/>
      <w:r w:rsidR="007647B4" w:rsidRPr="007647B4">
        <w:rPr>
          <w:rStyle w:val="a3"/>
          <w:lang w:val="en-US"/>
        </w:rPr>
        <w:t xml:space="preserve"> </w:t>
      </w:r>
      <w:r w:rsidR="007647B4">
        <w:rPr>
          <w:rStyle w:val="a3"/>
          <w:lang w:val="en-US"/>
        </w:rPr>
        <w:t>E</w:t>
      </w:r>
      <w:r w:rsidR="007647B4" w:rsidRPr="007647B4">
        <w:rPr>
          <w:rStyle w:val="a3"/>
          <w:lang w:val="en-US"/>
        </w:rPr>
        <w:t>ntity</w:t>
      </w:r>
      <w:r w:rsidRPr="00DB7A3A">
        <w:rPr>
          <w:rStyle w:val="a3"/>
        </w:rPr>
        <w:t>)</w:t>
      </w:r>
      <w:r w:rsidR="007647B4">
        <w:rPr>
          <w:rStyle w:val="a3"/>
          <w:lang w:val="en-US"/>
        </w:rPr>
        <w:t xml:space="preserve"> </w:t>
      </w:r>
      <w:r w:rsidR="007647B4">
        <w:rPr>
          <w:rStyle w:val="a3"/>
        </w:rPr>
        <w:t>(Приложение №1_Нерезиденты_ЮрЛица</w:t>
      </w:r>
      <w:r w:rsidR="007647B4" w:rsidRPr="007647B4">
        <w:rPr>
          <w:rStyle w:val="a3"/>
          <w:lang w:val="en-US"/>
        </w:rPr>
        <w:t>)</w:t>
      </w:r>
      <w:r w:rsidRPr="00DB7A3A">
        <w:rPr>
          <w:rStyle w:val="a3"/>
        </w:rPr>
        <w:t>;</w:t>
      </w:r>
    </w:p>
    <w:p w14:paraId="29B60E5E" w14:textId="4E674B7F" w:rsidR="00DB7A3A" w:rsidRPr="007647B4" w:rsidRDefault="00DB7A3A" w:rsidP="007647B4">
      <w:pPr>
        <w:pStyle w:val="1"/>
        <w:ind w:firstLine="0"/>
        <w:jc w:val="both"/>
        <w:rPr>
          <w:rStyle w:val="a3"/>
        </w:rPr>
      </w:pPr>
      <w:r w:rsidRPr="00DB7A3A">
        <w:rPr>
          <w:rStyle w:val="a3"/>
        </w:rPr>
        <w:t>2. Consolidated tax register on corporate income tax withheld at the source of payment from non-resident income for ___</w:t>
      </w:r>
      <w:r w:rsidR="007647B4" w:rsidRPr="00DB7A3A">
        <w:rPr>
          <w:rStyle w:val="a3"/>
        </w:rPr>
        <w:t>(month)</w:t>
      </w:r>
      <w:r w:rsidR="007647B4" w:rsidRPr="007647B4">
        <w:rPr>
          <w:rStyle w:val="a3"/>
          <w:lang w:val="en-US"/>
        </w:rPr>
        <w:t>__</w:t>
      </w:r>
      <w:r w:rsidRPr="00DB7A3A">
        <w:rPr>
          <w:rStyle w:val="a3"/>
        </w:rPr>
        <w:t>quarter of 20__ (Appendix No.</w:t>
      </w:r>
      <w:r w:rsidR="007647B4" w:rsidRPr="007647B4">
        <w:rPr>
          <w:rStyle w:val="a3"/>
          <w:lang w:val="en-US"/>
        </w:rPr>
        <w:t>2</w:t>
      </w:r>
      <w:r w:rsidR="007647B4" w:rsidRPr="00DB7A3A">
        <w:rPr>
          <w:rStyle w:val="a3"/>
        </w:rPr>
        <w:t>_</w:t>
      </w:r>
      <w:r w:rsidR="007647B4">
        <w:rPr>
          <w:rStyle w:val="a3"/>
          <w:lang w:val="en-US"/>
        </w:rPr>
        <w:t>Non-</w:t>
      </w:r>
      <w:r w:rsidR="007647B4" w:rsidRPr="00DB7A3A">
        <w:rPr>
          <w:rStyle w:val="a3"/>
        </w:rPr>
        <w:t>resident</w:t>
      </w:r>
      <w:r w:rsidR="007647B4">
        <w:rPr>
          <w:rStyle w:val="a3"/>
          <w:lang w:val="en-US"/>
        </w:rPr>
        <w:t>s</w:t>
      </w:r>
      <w:r w:rsidR="007647B4" w:rsidRPr="00DB7A3A">
        <w:rPr>
          <w:rStyle w:val="a3"/>
        </w:rPr>
        <w:t>_</w:t>
      </w:r>
      <w:proofErr w:type="spellStart"/>
      <w:r w:rsidR="007647B4">
        <w:rPr>
          <w:lang w:val="en-US"/>
        </w:rPr>
        <w:t>of_</w:t>
      </w:r>
      <w:r w:rsidR="007647B4">
        <w:rPr>
          <w:rStyle w:val="a3"/>
          <w:lang w:val="en-US"/>
        </w:rPr>
        <w:t>L</w:t>
      </w:r>
      <w:r w:rsidR="007647B4" w:rsidRPr="007647B4">
        <w:rPr>
          <w:rStyle w:val="a3"/>
          <w:lang w:val="en-US"/>
        </w:rPr>
        <w:t>egal</w:t>
      </w:r>
      <w:proofErr w:type="spellEnd"/>
      <w:r w:rsidR="007647B4" w:rsidRPr="007647B4">
        <w:rPr>
          <w:rStyle w:val="a3"/>
          <w:lang w:val="en-US"/>
        </w:rPr>
        <w:t xml:space="preserve"> </w:t>
      </w:r>
      <w:r w:rsidR="007647B4">
        <w:rPr>
          <w:rStyle w:val="a3"/>
          <w:lang w:val="en-US"/>
        </w:rPr>
        <w:t>E</w:t>
      </w:r>
      <w:r w:rsidR="007647B4" w:rsidRPr="007647B4">
        <w:rPr>
          <w:rStyle w:val="a3"/>
          <w:lang w:val="en-US"/>
        </w:rPr>
        <w:t>ntity</w:t>
      </w:r>
      <w:r w:rsidRPr="00DB7A3A">
        <w:rPr>
          <w:rStyle w:val="a3"/>
        </w:rPr>
        <w:t>)</w:t>
      </w:r>
      <w:r w:rsidR="007647B4" w:rsidRPr="007647B4">
        <w:rPr>
          <w:rStyle w:val="a3"/>
          <w:lang w:val="en-US"/>
        </w:rPr>
        <w:t xml:space="preserve"> (</w:t>
      </w:r>
      <w:r w:rsidR="007647B4">
        <w:rPr>
          <w:rStyle w:val="a3"/>
        </w:rPr>
        <w:t>(Приложение №1_Нерезиденты_ЮрЛица</w:t>
      </w:r>
      <w:r w:rsidR="007647B4" w:rsidRPr="007647B4">
        <w:rPr>
          <w:rStyle w:val="a3"/>
          <w:lang w:val="en-US"/>
        </w:rPr>
        <w:t>)</w:t>
      </w:r>
      <w:r w:rsidRPr="00DB7A3A">
        <w:rPr>
          <w:rStyle w:val="a3"/>
        </w:rPr>
        <w:t>.</w:t>
      </w:r>
    </w:p>
    <w:p w14:paraId="4851FF78" w14:textId="77777777" w:rsidR="00DB7A3A" w:rsidRPr="00DB7A3A" w:rsidRDefault="00DB7A3A" w:rsidP="00242F95">
      <w:pPr>
        <w:pStyle w:val="1"/>
        <w:tabs>
          <w:tab w:val="left" w:pos="1346"/>
        </w:tabs>
        <w:ind w:firstLine="709"/>
        <w:jc w:val="both"/>
        <w:rPr>
          <w:rStyle w:val="a3"/>
        </w:rPr>
      </w:pPr>
      <w:r w:rsidRPr="00DB7A3A">
        <w:rPr>
          <w:rStyle w:val="a3"/>
        </w:rPr>
        <w:t>110. These tax registers are used to determine the size of taxable objects, objects related to taxation, calculate the amount of the CIT from the income of a non-resident, as well as to compile tax reports on this tax.</w:t>
      </w:r>
    </w:p>
    <w:p w14:paraId="0CC277D6" w14:textId="26F26409" w:rsidR="00DB7A3A" w:rsidRPr="00DB7A3A" w:rsidRDefault="00DB7A3A" w:rsidP="00242F95">
      <w:pPr>
        <w:pStyle w:val="1"/>
        <w:tabs>
          <w:tab w:val="left" w:pos="1346"/>
        </w:tabs>
        <w:ind w:firstLine="709"/>
        <w:jc w:val="both"/>
        <w:rPr>
          <w:rStyle w:val="a3"/>
        </w:rPr>
      </w:pPr>
      <w:r w:rsidRPr="00DB7A3A">
        <w:rPr>
          <w:rStyle w:val="a3"/>
        </w:rPr>
        <w:t xml:space="preserve">111. The tax register for calculating CPI from a non-resident, the form of which is presented in </w:t>
      </w:r>
      <w:r w:rsidR="00C1353D" w:rsidRPr="00DB7A3A">
        <w:rPr>
          <w:rStyle w:val="a3"/>
        </w:rPr>
        <w:t>Appendix No. 1_</w:t>
      </w:r>
      <w:r w:rsidR="00C1353D">
        <w:rPr>
          <w:rStyle w:val="a3"/>
          <w:lang w:val="en-US"/>
        </w:rPr>
        <w:t>Non-</w:t>
      </w:r>
      <w:r w:rsidR="00C1353D" w:rsidRPr="00DB7A3A">
        <w:rPr>
          <w:rStyle w:val="a3"/>
        </w:rPr>
        <w:t>resident</w:t>
      </w:r>
      <w:r w:rsidR="00C1353D">
        <w:rPr>
          <w:rStyle w:val="a3"/>
          <w:lang w:val="en-US"/>
        </w:rPr>
        <w:t>s</w:t>
      </w:r>
      <w:r w:rsidR="00C1353D" w:rsidRPr="00DB7A3A">
        <w:rPr>
          <w:rStyle w:val="a3"/>
        </w:rPr>
        <w:t>_</w:t>
      </w:r>
      <w:proofErr w:type="spellStart"/>
      <w:r w:rsidR="00C1353D">
        <w:rPr>
          <w:lang w:val="en-US"/>
        </w:rPr>
        <w:t>of_</w:t>
      </w:r>
      <w:r w:rsidR="00C1353D">
        <w:rPr>
          <w:rStyle w:val="a3"/>
          <w:lang w:val="en-US"/>
        </w:rPr>
        <w:t>L</w:t>
      </w:r>
      <w:r w:rsidR="00C1353D" w:rsidRPr="007647B4">
        <w:rPr>
          <w:rStyle w:val="a3"/>
          <w:lang w:val="en-US"/>
        </w:rPr>
        <w:t>egal</w:t>
      </w:r>
      <w:proofErr w:type="spellEnd"/>
      <w:r w:rsidR="00C1353D" w:rsidRPr="007647B4">
        <w:rPr>
          <w:rStyle w:val="a3"/>
          <w:lang w:val="en-US"/>
        </w:rPr>
        <w:t xml:space="preserve"> </w:t>
      </w:r>
      <w:r w:rsidR="00C1353D">
        <w:rPr>
          <w:rStyle w:val="a3"/>
          <w:lang w:val="en-US"/>
        </w:rPr>
        <w:t>E</w:t>
      </w:r>
      <w:r w:rsidR="00C1353D" w:rsidRPr="007647B4">
        <w:rPr>
          <w:rStyle w:val="a3"/>
          <w:lang w:val="en-US"/>
        </w:rPr>
        <w:t>ntity</w:t>
      </w:r>
      <w:r w:rsidR="00C1353D">
        <w:rPr>
          <w:rStyle w:val="a3"/>
          <w:lang w:val="en-US"/>
        </w:rPr>
        <w:t xml:space="preserve"> </w:t>
      </w:r>
      <w:r w:rsidRPr="00DB7A3A">
        <w:rPr>
          <w:rStyle w:val="a3"/>
        </w:rPr>
        <w:t xml:space="preserve">(hereinafter </w:t>
      </w:r>
      <w:r w:rsidR="00C1353D" w:rsidRPr="00C1353D">
        <w:rPr>
          <w:rStyle w:val="a3"/>
          <w:lang w:val="en-US"/>
        </w:rPr>
        <w:t xml:space="preserve">– </w:t>
      </w:r>
      <w:r w:rsidRPr="00DB7A3A">
        <w:rPr>
          <w:rStyle w:val="a3"/>
        </w:rPr>
        <w:t>the tax register for calculating CPI from a non-resident), is compiled separately for each foreign legal entity with which an agreement (contract) was concluded, under which an advance payment, accrual and (or) payment took place in the reporting quarter. income. The data in the register is reflected based on the results of each month during the reporting quarter.</w:t>
      </w:r>
    </w:p>
    <w:p w14:paraId="1B7C0D09" w14:textId="2FFEC327" w:rsidR="00DB7A3A" w:rsidRPr="00DB7A3A" w:rsidRDefault="00DB7A3A" w:rsidP="00242F95">
      <w:pPr>
        <w:pStyle w:val="1"/>
        <w:tabs>
          <w:tab w:val="left" w:pos="1346"/>
        </w:tabs>
        <w:ind w:firstLine="709"/>
        <w:jc w:val="both"/>
        <w:rPr>
          <w:rStyle w:val="a3"/>
        </w:rPr>
      </w:pPr>
      <w:r w:rsidRPr="00DB7A3A">
        <w:rPr>
          <w:rStyle w:val="a3"/>
        </w:rPr>
        <w:t xml:space="preserve">112. Information in the tax register of CPI accounting from a non-resident should be reflected on all the facts specified in </w:t>
      </w:r>
      <w:r w:rsidR="008D499E">
        <w:rPr>
          <w:rStyle w:val="a3"/>
        </w:rPr>
        <w:t>Paragraph</w:t>
      </w:r>
      <w:r w:rsidRPr="00DB7A3A">
        <w:rPr>
          <w:rStyle w:val="a3"/>
        </w:rPr>
        <w:t xml:space="preserve"> 111 of this section (payment of an advance, accrual and (or) payment of income) for tax purposes based on accounting data, including analytical accounting.</w:t>
      </w:r>
    </w:p>
    <w:p w14:paraId="010CBFE8" w14:textId="77777777" w:rsidR="00DB7A3A" w:rsidRPr="00DB7A3A" w:rsidRDefault="00DB7A3A" w:rsidP="00242F95">
      <w:pPr>
        <w:pStyle w:val="1"/>
        <w:tabs>
          <w:tab w:val="left" w:pos="1346"/>
        </w:tabs>
        <w:ind w:firstLine="709"/>
        <w:jc w:val="both"/>
        <w:rPr>
          <w:rStyle w:val="a3"/>
        </w:rPr>
      </w:pPr>
      <w:r w:rsidRPr="00DB7A3A">
        <w:rPr>
          <w:rStyle w:val="a3"/>
        </w:rPr>
        <w:t>113. The tax register is filled in based on the data:</w:t>
      </w:r>
    </w:p>
    <w:p w14:paraId="612ACC25" w14:textId="77777777" w:rsidR="00DB7A3A" w:rsidRPr="00DB7A3A" w:rsidRDefault="00DB7A3A" w:rsidP="00242F95">
      <w:pPr>
        <w:pStyle w:val="1"/>
        <w:tabs>
          <w:tab w:val="left" w:pos="1346"/>
        </w:tabs>
        <w:ind w:firstLine="709"/>
        <w:jc w:val="both"/>
        <w:rPr>
          <w:rStyle w:val="a3"/>
        </w:rPr>
      </w:pPr>
      <w:r w:rsidRPr="00DB7A3A">
        <w:rPr>
          <w:rStyle w:val="a3"/>
        </w:rPr>
        <w:t>1) accounting for accounting of settlements with counterparties, including account analysis by subconto and account analysis;</w:t>
      </w:r>
    </w:p>
    <w:p w14:paraId="41E68F5E" w14:textId="77777777" w:rsidR="00DB7A3A" w:rsidRPr="00DB7A3A" w:rsidRDefault="00DB7A3A" w:rsidP="00242F95">
      <w:pPr>
        <w:pStyle w:val="1"/>
        <w:tabs>
          <w:tab w:val="left" w:pos="1346"/>
        </w:tabs>
        <w:ind w:firstLine="709"/>
        <w:jc w:val="both"/>
        <w:rPr>
          <w:rStyle w:val="a3"/>
        </w:rPr>
      </w:pPr>
      <w:r w:rsidRPr="00DB7A3A">
        <w:rPr>
          <w:rStyle w:val="a3"/>
        </w:rPr>
        <w:t>2) primary documents.</w:t>
      </w:r>
    </w:p>
    <w:p w14:paraId="4516EBFB" w14:textId="77777777" w:rsidR="00DB7A3A" w:rsidRPr="00DB7A3A" w:rsidRDefault="00DB7A3A" w:rsidP="00242F95">
      <w:pPr>
        <w:pStyle w:val="1"/>
        <w:tabs>
          <w:tab w:val="left" w:pos="1346"/>
        </w:tabs>
        <w:ind w:firstLine="709"/>
        <w:jc w:val="both"/>
        <w:rPr>
          <w:rStyle w:val="a3"/>
        </w:rPr>
      </w:pPr>
      <w:r w:rsidRPr="00DB7A3A">
        <w:rPr>
          <w:rStyle w:val="a3"/>
        </w:rPr>
        <w:t>The procedure for compiling a tax register of CPN from a non-resident is given in the form of this register.</w:t>
      </w:r>
    </w:p>
    <w:p w14:paraId="1B67C611" w14:textId="7EC638C9" w:rsidR="00DB7A3A" w:rsidRPr="00DB7A3A" w:rsidRDefault="00DB7A3A" w:rsidP="00242F95">
      <w:pPr>
        <w:pStyle w:val="1"/>
        <w:tabs>
          <w:tab w:val="left" w:pos="1346"/>
        </w:tabs>
        <w:ind w:firstLine="709"/>
        <w:jc w:val="both"/>
        <w:rPr>
          <w:rStyle w:val="a3"/>
        </w:rPr>
      </w:pPr>
      <w:r w:rsidRPr="00DB7A3A">
        <w:rPr>
          <w:rStyle w:val="a3"/>
        </w:rPr>
        <w:t xml:space="preserve">114. The consolidated tax register for calculating the CIT from a non-resident, the form of which is presented in </w:t>
      </w:r>
      <w:r w:rsidR="00C1353D" w:rsidRPr="00DB7A3A">
        <w:rPr>
          <w:rStyle w:val="a3"/>
        </w:rPr>
        <w:t>Appendix No. 1_</w:t>
      </w:r>
      <w:r w:rsidR="00C1353D">
        <w:rPr>
          <w:rStyle w:val="a3"/>
          <w:lang w:val="en-US"/>
        </w:rPr>
        <w:t>Non-</w:t>
      </w:r>
      <w:r w:rsidR="00C1353D" w:rsidRPr="00DB7A3A">
        <w:rPr>
          <w:rStyle w:val="a3"/>
        </w:rPr>
        <w:t>resident</w:t>
      </w:r>
      <w:r w:rsidR="00C1353D">
        <w:rPr>
          <w:rStyle w:val="a3"/>
          <w:lang w:val="en-US"/>
        </w:rPr>
        <w:t>s</w:t>
      </w:r>
      <w:r w:rsidR="00C1353D" w:rsidRPr="00DB7A3A">
        <w:rPr>
          <w:rStyle w:val="a3"/>
        </w:rPr>
        <w:t>_</w:t>
      </w:r>
      <w:proofErr w:type="spellStart"/>
      <w:r w:rsidR="00C1353D">
        <w:rPr>
          <w:lang w:val="en-US"/>
        </w:rPr>
        <w:t>of_</w:t>
      </w:r>
      <w:r w:rsidR="00C1353D">
        <w:rPr>
          <w:rStyle w:val="a3"/>
          <w:lang w:val="en-US"/>
        </w:rPr>
        <w:t>L</w:t>
      </w:r>
      <w:r w:rsidR="00C1353D" w:rsidRPr="007647B4">
        <w:rPr>
          <w:rStyle w:val="a3"/>
          <w:lang w:val="en-US"/>
        </w:rPr>
        <w:t>egal</w:t>
      </w:r>
      <w:proofErr w:type="spellEnd"/>
      <w:r w:rsidR="00C1353D" w:rsidRPr="007647B4">
        <w:rPr>
          <w:rStyle w:val="a3"/>
          <w:lang w:val="en-US"/>
        </w:rPr>
        <w:t xml:space="preserve"> </w:t>
      </w:r>
      <w:r w:rsidR="00C1353D">
        <w:rPr>
          <w:rStyle w:val="a3"/>
          <w:lang w:val="en-US"/>
        </w:rPr>
        <w:t>E</w:t>
      </w:r>
      <w:r w:rsidR="00C1353D" w:rsidRPr="007647B4">
        <w:rPr>
          <w:rStyle w:val="a3"/>
          <w:lang w:val="en-US"/>
        </w:rPr>
        <w:t>ntity</w:t>
      </w:r>
      <w:r w:rsidRPr="00DB7A3A">
        <w:rPr>
          <w:rStyle w:val="a3"/>
        </w:rPr>
        <w:t xml:space="preserve"> (hereinafter referred to as the consolidated tax register for calculating the CIT from a non-resident), is compiled for each month separately based on the data provided in the tax register for calculating the CIT from a non-resident (</w:t>
      </w:r>
      <w:r w:rsidR="00C1353D" w:rsidRPr="00DB7A3A">
        <w:rPr>
          <w:rStyle w:val="a3"/>
        </w:rPr>
        <w:t>Appendix No. 1_</w:t>
      </w:r>
      <w:r w:rsidR="00C1353D">
        <w:rPr>
          <w:rStyle w:val="a3"/>
          <w:lang w:val="en-US"/>
        </w:rPr>
        <w:t>Non-</w:t>
      </w:r>
      <w:r w:rsidR="00C1353D" w:rsidRPr="00DB7A3A">
        <w:rPr>
          <w:rStyle w:val="a3"/>
        </w:rPr>
        <w:t>resident</w:t>
      </w:r>
      <w:r w:rsidR="00C1353D">
        <w:rPr>
          <w:rStyle w:val="a3"/>
          <w:lang w:val="en-US"/>
        </w:rPr>
        <w:t>s</w:t>
      </w:r>
      <w:r w:rsidR="00C1353D" w:rsidRPr="00DB7A3A">
        <w:rPr>
          <w:rStyle w:val="a3"/>
        </w:rPr>
        <w:t>_</w:t>
      </w:r>
      <w:proofErr w:type="spellStart"/>
      <w:r w:rsidR="00C1353D">
        <w:rPr>
          <w:lang w:val="en-US"/>
        </w:rPr>
        <w:t>of_</w:t>
      </w:r>
      <w:r w:rsidR="00C1353D">
        <w:rPr>
          <w:rStyle w:val="a3"/>
          <w:lang w:val="en-US"/>
        </w:rPr>
        <w:t>L</w:t>
      </w:r>
      <w:r w:rsidR="00C1353D" w:rsidRPr="007647B4">
        <w:rPr>
          <w:rStyle w:val="a3"/>
          <w:lang w:val="en-US"/>
        </w:rPr>
        <w:t>egal</w:t>
      </w:r>
      <w:proofErr w:type="spellEnd"/>
      <w:r w:rsidR="00C1353D" w:rsidRPr="007647B4">
        <w:rPr>
          <w:rStyle w:val="a3"/>
          <w:lang w:val="en-US"/>
        </w:rPr>
        <w:t xml:space="preserve"> </w:t>
      </w:r>
      <w:r w:rsidR="00C1353D">
        <w:rPr>
          <w:rStyle w:val="a3"/>
          <w:lang w:val="en-US"/>
        </w:rPr>
        <w:t>E</w:t>
      </w:r>
      <w:r w:rsidR="00C1353D" w:rsidRPr="007647B4">
        <w:rPr>
          <w:rStyle w:val="a3"/>
          <w:lang w:val="en-US"/>
        </w:rPr>
        <w:t>ntity</w:t>
      </w:r>
      <w:r w:rsidRPr="00DB7A3A">
        <w:rPr>
          <w:rStyle w:val="a3"/>
        </w:rPr>
        <w:t>).</w:t>
      </w:r>
    </w:p>
    <w:p w14:paraId="77263165" w14:textId="77777777" w:rsidR="00DB7A3A" w:rsidRPr="00DB7A3A" w:rsidRDefault="00DB7A3A" w:rsidP="00242F95">
      <w:pPr>
        <w:pStyle w:val="1"/>
        <w:tabs>
          <w:tab w:val="left" w:pos="1346"/>
        </w:tabs>
        <w:ind w:firstLine="709"/>
        <w:jc w:val="both"/>
        <w:rPr>
          <w:rStyle w:val="a3"/>
        </w:rPr>
      </w:pPr>
      <w:r w:rsidRPr="00DB7A3A">
        <w:rPr>
          <w:rStyle w:val="a3"/>
        </w:rPr>
        <w:t xml:space="preserve">115. Information in the consolidated tax register the register of CPN accounting from a non-resident is reflected based on the data from the tax register of CPN accounting from a </w:t>
      </w:r>
      <w:r w:rsidRPr="00DB7A3A">
        <w:rPr>
          <w:rStyle w:val="a3"/>
        </w:rPr>
        <w:lastRenderedPageBreak/>
        <w:t>non-resident in the context of non-residents and agreements (contracts) concluded with them.</w:t>
      </w:r>
    </w:p>
    <w:p w14:paraId="0F41EAE0" w14:textId="4B497A0D" w:rsidR="00DB7A3A" w:rsidRPr="00DB7A3A" w:rsidRDefault="00DB7A3A" w:rsidP="00242F95">
      <w:pPr>
        <w:pStyle w:val="1"/>
        <w:tabs>
          <w:tab w:val="left" w:pos="1346"/>
        </w:tabs>
        <w:ind w:firstLine="709"/>
        <w:jc w:val="both"/>
        <w:rPr>
          <w:rStyle w:val="a3"/>
        </w:rPr>
      </w:pPr>
      <w:r w:rsidRPr="00DB7A3A">
        <w:rPr>
          <w:rStyle w:val="a3"/>
        </w:rPr>
        <w:t xml:space="preserve">116. When filling out the consolidated tax register of CPN accounting from a non-resident, the data of the corresponding lines in the </w:t>
      </w:r>
      <w:r w:rsidR="005475E4">
        <w:rPr>
          <w:rStyle w:val="a3"/>
          <w:lang w:val="en-US"/>
        </w:rPr>
        <w:t>“</w:t>
      </w:r>
      <w:r w:rsidRPr="00DB7A3A">
        <w:rPr>
          <w:rStyle w:val="a3"/>
        </w:rPr>
        <w:t>Total</w:t>
      </w:r>
      <w:r w:rsidR="005475E4">
        <w:rPr>
          <w:rStyle w:val="a3"/>
          <w:lang w:val="en-US"/>
        </w:rPr>
        <w:t>”</w:t>
      </w:r>
      <w:r w:rsidRPr="00DB7A3A">
        <w:rPr>
          <w:rStyle w:val="a3"/>
        </w:rPr>
        <w:t xml:space="preserve"> column in the context of agreements (contracts) with a non-resident is used.</w:t>
      </w:r>
    </w:p>
    <w:p w14:paraId="6EDC5E87" w14:textId="77777777" w:rsidR="00DB7A3A" w:rsidRPr="00DB7A3A" w:rsidRDefault="00DB7A3A" w:rsidP="00242F95">
      <w:pPr>
        <w:pStyle w:val="1"/>
        <w:tabs>
          <w:tab w:val="left" w:pos="1346"/>
        </w:tabs>
        <w:ind w:firstLine="709"/>
        <w:jc w:val="both"/>
        <w:rPr>
          <w:rStyle w:val="a3"/>
        </w:rPr>
      </w:pPr>
      <w:r w:rsidRPr="00DB7A3A">
        <w:rPr>
          <w:rStyle w:val="a3"/>
        </w:rPr>
        <w:t>The procedure for compiling a consolidated tax register of CPN from a non-resident is given in the form of this register.</w:t>
      </w:r>
    </w:p>
    <w:p w14:paraId="56BB5601" w14:textId="17234201" w:rsidR="005E072C" w:rsidRDefault="00DB7A3A" w:rsidP="00242F95">
      <w:pPr>
        <w:pStyle w:val="1"/>
        <w:tabs>
          <w:tab w:val="left" w:pos="1346"/>
        </w:tabs>
        <w:ind w:firstLine="709"/>
        <w:jc w:val="both"/>
      </w:pPr>
      <w:r w:rsidRPr="00DB7A3A">
        <w:rPr>
          <w:rStyle w:val="a3"/>
        </w:rPr>
        <w:t>117. The Consolidated Tax Register of non-resident income tax is used to calculate corporate income tax withheld at the source of payment from non-resident income (Form 101.04)</w:t>
      </w:r>
      <w:r>
        <w:rPr>
          <w:rStyle w:val="a3"/>
        </w:rPr>
        <w:t>.</w:t>
      </w:r>
    </w:p>
    <w:p w14:paraId="6BDF5919" w14:textId="72795644" w:rsidR="005E072C" w:rsidRDefault="00DB7A3A" w:rsidP="005475E4">
      <w:pPr>
        <w:pStyle w:val="11"/>
        <w:keepNext/>
        <w:keepLines/>
        <w:spacing w:after="0"/>
        <w:ind w:left="142" w:firstLine="709"/>
        <w:jc w:val="both"/>
      </w:pPr>
      <w:r w:rsidRPr="00DB7A3A">
        <w:rPr>
          <w:rStyle w:val="10"/>
          <w:b/>
          <w:bCs/>
        </w:rPr>
        <w:t>Paragraph 2. Individual income tax on income of foreigners and stateless</w:t>
      </w:r>
      <w:r w:rsidR="005475E4">
        <w:rPr>
          <w:rStyle w:val="10"/>
          <w:b/>
          <w:bCs/>
          <w:lang w:val="en-US"/>
        </w:rPr>
        <w:t xml:space="preserve"> </w:t>
      </w:r>
      <w:r w:rsidRPr="00DB7A3A">
        <w:rPr>
          <w:rStyle w:val="10"/>
          <w:b/>
          <w:bCs/>
        </w:rPr>
        <w:t>persons who are non-residents of the Republic of Kazakhstan</w:t>
      </w:r>
    </w:p>
    <w:p w14:paraId="5F6D4A3F" w14:textId="77777777" w:rsidR="005475E4" w:rsidRDefault="004C5926" w:rsidP="005475E4">
      <w:pPr>
        <w:pStyle w:val="1"/>
        <w:tabs>
          <w:tab w:val="left" w:pos="1386"/>
        </w:tabs>
        <w:ind w:firstLine="709"/>
        <w:jc w:val="both"/>
        <w:rPr>
          <w:rStyle w:val="a3"/>
          <w:lang w:val="ru-RU"/>
        </w:rPr>
      </w:pPr>
      <w:bookmarkStart w:id="13" w:name="bookmark34"/>
      <w:r w:rsidRPr="004C5926">
        <w:rPr>
          <w:rStyle w:val="a3"/>
        </w:rPr>
        <w:t>11</w:t>
      </w:r>
      <w:r w:rsidR="005475E4">
        <w:rPr>
          <w:rStyle w:val="a3"/>
          <w:lang w:val="en-US"/>
        </w:rPr>
        <w:t>8</w:t>
      </w:r>
      <w:r w:rsidRPr="004C5926">
        <w:rPr>
          <w:rStyle w:val="a3"/>
        </w:rPr>
        <w:t>. Tax accounting of settlements with non-resident individuals for work performed and services rendered is carried out in the following tax registers:</w:t>
      </w:r>
    </w:p>
    <w:p w14:paraId="6B406CD6" w14:textId="76091B7C" w:rsidR="004C5926" w:rsidRPr="004C5926" w:rsidRDefault="005475E4" w:rsidP="005475E4">
      <w:pPr>
        <w:pStyle w:val="1"/>
        <w:tabs>
          <w:tab w:val="left" w:pos="1386"/>
        </w:tabs>
        <w:ind w:firstLine="709"/>
        <w:jc w:val="both"/>
        <w:rPr>
          <w:rStyle w:val="a3"/>
        </w:rPr>
      </w:pPr>
      <w:r>
        <w:rPr>
          <w:rStyle w:val="a3"/>
          <w:lang w:val="en-US"/>
        </w:rPr>
        <w:t>1</w:t>
      </w:r>
      <w:r w:rsidRPr="005475E4">
        <w:rPr>
          <w:rStyle w:val="a3"/>
          <w:lang w:val="en-US"/>
        </w:rPr>
        <w:t xml:space="preserve">) </w:t>
      </w:r>
      <w:r w:rsidR="004C5926" w:rsidRPr="004C5926">
        <w:rPr>
          <w:rStyle w:val="a3"/>
        </w:rPr>
        <w:t xml:space="preserve"> The tax register for calculating individual income tax (hereinafter referred to as the IIT) on the income of a foreigner or stateless person recognized as non-residents for the </w:t>
      </w:r>
      <w:r>
        <w:rPr>
          <w:rStyle w:val="a3"/>
          <w:lang w:val="en-US"/>
        </w:rPr>
        <w:t>_____</w:t>
      </w:r>
      <w:r w:rsidR="004C5926" w:rsidRPr="004C5926">
        <w:rPr>
          <w:rStyle w:val="a3"/>
        </w:rPr>
        <w:t xml:space="preserve">quarter of 20__ </w:t>
      </w:r>
      <w:r w:rsidRPr="00DB7A3A">
        <w:rPr>
          <w:rStyle w:val="a3"/>
        </w:rPr>
        <w:t>(</w:t>
      </w:r>
      <w:r w:rsidR="007E2744" w:rsidRPr="00DB7A3A">
        <w:rPr>
          <w:rStyle w:val="a3"/>
        </w:rPr>
        <w:t>Appendix No. 1_</w:t>
      </w:r>
      <w:r w:rsidR="007E2744">
        <w:rPr>
          <w:rStyle w:val="a3"/>
          <w:lang w:val="en-US"/>
        </w:rPr>
        <w:t>Non-</w:t>
      </w:r>
      <w:r w:rsidR="007E2744" w:rsidRPr="00DB7A3A">
        <w:rPr>
          <w:rStyle w:val="a3"/>
        </w:rPr>
        <w:t>resident</w:t>
      </w:r>
      <w:r w:rsidR="007E2744">
        <w:rPr>
          <w:rStyle w:val="a3"/>
          <w:lang w:val="en-US"/>
        </w:rPr>
        <w:t>s</w:t>
      </w:r>
      <w:r w:rsidR="007E2744" w:rsidRPr="00DB7A3A">
        <w:rPr>
          <w:rStyle w:val="a3"/>
        </w:rPr>
        <w:t>_</w:t>
      </w:r>
      <w:proofErr w:type="spellStart"/>
      <w:r w:rsidR="007E2744">
        <w:rPr>
          <w:lang w:val="en-US"/>
        </w:rPr>
        <w:t>of_</w:t>
      </w:r>
      <w:r w:rsidR="007E2744">
        <w:rPr>
          <w:rStyle w:val="a3"/>
          <w:lang w:val="en-US"/>
        </w:rPr>
        <w:t>I</w:t>
      </w:r>
      <w:r w:rsidR="007E2744" w:rsidRPr="005475E4">
        <w:rPr>
          <w:rStyle w:val="a3"/>
          <w:lang w:val="en-US"/>
        </w:rPr>
        <w:t>ndividual</w:t>
      </w:r>
      <w:proofErr w:type="spellEnd"/>
      <w:r w:rsidRPr="00DB7A3A">
        <w:rPr>
          <w:rStyle w:val="a3"/>
        </w:rPr>
        <w:t>)</w:t>
      </w:r>
      <w:r w:rsidR="004C5926" w:rsidRPr="004C5926">
        <w:rPr>
          <w:rStyle w:val="a3"/>
        </w:rPr>
        <w:t>;</w:t>
      </w:r>
    </w:p>
    <w:p w14:paraId="219C4D46" w14:textId="39A2F8AD" w:rsidR="004C5926" w:rsidRPr="004C5926" w:rsidRDefault="004C5926" w:rsidP="00242F95">
      <w:pPr>
        <w:pStyle w:val="1"/>
        <w:tabs>
          <w:tab w:val="left" w:pos="1386"/>
        </w:tabs>
        <w:ind w:firstLine="709"/>
        <w:jc w:val="both"/>
        <w:rPr>
          <w:rStyle w:val="a3"/>
        </w:rPr>
      </w:pPr>
      <w:r w:rsidRPr="004C5926">
        <w:rPr>
          <w:rStyle w:val="a3"/>
        </w:rPr>
        <w:t>2</w:t>
      </w:r>
      <w:r w:rsidR="005475E4" w:rsidRPr="005475E4">
        <w:rPr>
          <w:rStyle w:val="a3"/>
          <w:lang w:val="en-US"/>
        </w:rPr>
        <w:t>)</w:t>
      </w:r>
      <w:r w:rsidRPr="004C5926">
        <w:rPr>
          <w:rStyle w:val="a3"/>
        </w:rPr>
        <w:t xml:space="preserve"> Consolidated tax register on the calculation of individual income tax on the income of a foreigner or stateless person recognized as non-residents for ___ </w:t>
      </w:r>
      <w:r w:rsidR="005475E4" w:rsidRPr="004C5926">
        <w:rPr>
          <w:rStyle w:val="a3"/>
        </w:rPr>
        <w:t xml:space="preserve">(month) </w:t>
      </w:r>
      <w:r w:rsidR="005475E4">
        <w:rPr>
          <w:rStyle w:val="a3"/>
          <w:lang w:val="en-US"/>
        </w:rPr>
        <w:t xml:space="preserve">of  </w:t>
      </w:r>
      <w:r w:rsidRPr="004C5926">
        <w:rPr>
          <w:rStyle w:val="a3"/>
        </w:rPr>
        <w:t xml:space="preserve">quarter of 20__ </w:t>
      </w:r>
      <w:r w:rsidR="005475E4" w:rsidRPr="00DB7A3A">
        <w:rPr>
          <w:rStyle w:val="a3"/>
        </w:rPr>
        <w:t>(</w:t>
      </w:r>
      <w:r w:rsidR="007E2744" w:rsidRPr="00DB7A3A">
        <w:rPr>
          <w:rStyle w:val="a3"/>
        </w:rPr>
        <w:t xml:space="preserve">Appendix No. </w:t>
      </w:r>
      <w:r w:rsidR="007E2744">
        <w:rPr>
          <w:rStyle w:val="a3"/>
          <w:lang w:val="en-US"/>
        </w:rPr>
        <w:t>2</w:t>
      </w:r>
      <w:r w:rsidR="007E2744" w:rsidRPr="00DB7A3A">
        <w:rPr>
          <w:rStyle w:val="a3"/>
        </w:rPr>
        <w:t>_</w:t>
      </w:r>
      <w:r w:rsidR="007E2744">
        <w:rPr>
          <w:rStyle w:val="a3"/>
          <w:lang w:val="en-US"/>
        </w:rPr>
        <w:t>Non-</w:t>
      </w:r>
      <w:r w:rsidR="007E2744" w:rsidRPr="00DB7A3A">
        <w:rPr>
          <w:rStyle w:val="a3"/>
        </w:rPr>
        <w:t>resident</w:t>
      </w:r>
      <w:r w:rsidR="007E2744">
        <w:rPr>
          <w:rStyle w:val="a3"/>
          <w:lang w:val="en-US"/>
        </w:rPr>
        <w:t>s</w:t>
      </w:r>
      <w:r w:rsidR="007E2744" w:rsidRPr="00DB7A3A">
        <w:rPr>
          <w:rStyle w:val="a3"/>
        </w:rPr>
        <w:t>_</w:t>
      </w:r>
      <w:proofErr w:type="spellStart"/>
      <w:r w:rsidR="007E2744">
        <w:rPr>
          <w:lang w:val="en-US"/>
        </w:rPr>
        <w:t>of_</w:t>
      </w:r>
      <w:r w:rsidR="007E2744">
        <w:rPr>
          <w:rStyle w:val="a3"/>
          <w:lang w:val="en-US"/>
        </w:rPr>
        <w:t>I</w:t>
      </w:r>
      <w:r w:rsidR="007E2744" w:rsidRPr="005475E4">
        <w:rPr>
          <w:rStyle w:val="a3"/>
          <w:lang w:val="en-US"/>
        </w:rPr>
        <w:t>ndividual</w:t>
      </w:r>
      <w:proofErr w:type="spellEnd"/>
      <w:r w:rsidR="005475E4" w:rsidRPr="00DB7A3A">
        <w:rPr>
          <w:rStyle w:val="a3"/>
        </w:rPr>
        <w:t>)</w:t>
      </w:r>
      <w:r w:rsidRPr="004C5926">
        <w:rPr>
          <w:rStyle w:val="a3"/>
        </w:rPr>
        <w:t>.</w:t>
      </w:r>
    </w:p>
    <w:p w14:paraId="044D2FE7" w14:textId="79A6FA90" w:rsidR="004C5926" w:rsidRPr="004C5926" w:rsidRDefault="004C5926" w:rsidP="00242F95">
      <w:pPr>
        <w:pStyle w:val="1"/>
        <w:tabs>
          <w:tab w:val="left" w:pos="1386"/>
        </w:tabs>
        <w:ind w:firstLine="709"/>
        <w:jc w:val="both"/>
        <w:rPr>
          <w:rStyle w:val="a3"/>
        </w:rPr>
      </w:pPr>
      <w:r w:rsidRPr="004C5926">
        <w:rPr>
          <w:rStyle w:val="a3"/>
        </w:rPr>
        <w:t xml:space="preserve">119. These tax registers are used to determine the size of taxable objects, objects related to taxation, calculate the amount of </w:t>
      </w:r>
      <w:r w:rsidR="00A902BF">
        <w:rPr>
          <w:rStyle w:val="a3"/>
        </w:rPr>
        <w:t>individual income tax</w:t>
      </w:r>
      <w:r w:rsidRPr="004C5926">
        <w:rPr>
          <w:rStyle w:val="a3"/>
        </w:rPr>
        <w:t xml:space="preserve"> from a non-resident, as well as to compile tax reports on this tax.</w:t>
      </w:r>
    </w:p>
    <w:p w14:paraId="2033709C" w14:textId="1541883D" w:rsidR="004C5926" w:rsidRPr="004C5926" w:rsidRDefault="004C5926" w:rsidP="00242F95">
      <w:pPr>
        <w:pStyle w:val="1"/>
        <w:tabs>
          <w:tab w:val="left" w:pos="1386"/>
        </w:tabs>
        <w:ind w:firstLine="709"/>
        <w:jc w:val="both"/>
        <w:rPr>
          <w:rStyle w:val="a3"/>
        </w:rPr>
      </w:pPr>
      <w:r w:rsidRPr="004C5926">
        <w:rPr>
          <w:rStyle w:val="a3"/>
        </w:rPr>
        <w:t xml:space="preserve">120. The tax register for calculating </w:t>
      </w:r>
      <w:r w:rsidR="00A902BF">
        <w:rPr>
          <w:rStyle w:val="a3"/>
        </w:rPr>
        <w:t>individual income tax</w:t>
      </w:r>
      <w:r w:rsidRPr="004C5926">
        <w:rPr>
          <w:rStyle w:val="a3"/>
        </w:rPr>
        <w:t xml:space="preserve"> from a non-resident, the form of which is presented in </w:t>
      </w:r>
      <w:r w:rsidR="005475E4" w:rsidRPr="00DB7A3A">
        <w:rPr>
          <w:rStyle w:val="a3"/>
        </w:rPr>
        <w:t>(Appendix No. 1_</w:t>
      </w:r>
      <w:r w:rsidR="005475E4">
        <w:rPr>
          <w:rStyle w:val="a3"/>
          <w:lang w:val="en-US"/>
        </w:rPr>
        <w:t>Non-</w:t>
      </w:r>
      <w:r w:rsidR="005475E4" w:rsidRPr="00DB7A3A">
        <w:rPr>
          <w:rStyle w:val="a3"/>
        </w:rPr>
        <w:t>resident</w:t>
      </w:r>
      <w:r w:rsidR="005475E4">
        <w:rPr>
          <w:rStyle w:val="a3"/>
          <w:lang w:val="en-US"/>
        </w:rPr>
        <w:t>s</w:t>
      </w:r>
      <w:r w:rsidR="005475E4" w:rsidRPr="00DB7A3A">
        <w:rPr>
          <w:rStyle w:val="a3"/>
        </w:rPr>
        <w:t>_</w:t>
      </w:r>
      <w:proofErr w:type="spellStart"/>
      <w:r w:rsidR="005475E4">
        <w:rPr>
          <w:lang w:val="en-US"/>
        </w:rPr>
        <w:t>of_</w:t>
      </w:r>
      <w:r w:rsidR="007E2744">
        <w:rPr>
          <w:rStyle w:val="a3"/>
          <w:lang w:val="en-US"/>
        </w:rPr>
        <w:t>I</w:t>
      </w:r>
      <w:r w:rsidR="005475E4" w:rsidRPr="005475E4">
        <w:rPr>
          <w:rStyle w:val="a3"/>
          <w:lang w:val="en-US"/>
        </w:rPr>
        <w:t>ndividual</w:t>
      </w:r>
      <w:proofErr w:type="spellEnd"/>
      <w:r w:rsidR="005475E4" w:rsidRPr="00DB7A3A">
        <w:rPr>
          <w:rStyle w:val="a3"/>
        </w:rPr>
        <w:t>)</w:t>
      </w:r>
      <w:r w:rsidRPr="004C5926">
        <w:rPr>
          <w:rStyle w:val="a3"/>
        </w:rPr>
        <w:t xml:space="preserve"> (hereinafter </w:t>
      </w:r>
      <w:r w:rsidR="007E2744">
        <w:rPr>
          <w:rStyle w:val="a3"/>
          <w:lang w:val="en-US"/>
        </w:rPr>
        <w:t xml:space="preserve">– </w:t>
      </w:r>
      <w:r w:rsidRPr="004C5926">
        <w:rPr>
          <w:rStyle w:val="a3"/>
        </w:rPr>
        <w:t xml:space="preserve">the tax register for accounting for </w:t>
      </w:r>
      <w:r w:rsidR="00A902BF">
        <w:rPr>
          <w:rStyle w:val="a3"/>
        </w:rPr>
        <w:t>individual income tax</w:t>
      </w:r>
      <w:r w:rsidRPr="004C5926">
        <w:rPr>
          <w:rStyle w:val="a3"/>
        </w:rPr>
        <w:t xml:space="preserve"> from a non-resident), is compiled separately for each non-resident individual with whom an agreement (contract) was concluded, under which an advance payment, accrual and (or) payment of income. The data in the register is reflected based on the results of each month during the reporting quarter.</w:t>
      </w:r>
    </w:p>
    <w:p w14:paraId="7073D348" w14:textId="3C1BE7E5" w:rsidR="004C5926" w:rsidRPr="004C5926" w:rsidRDefault="004C5926" w:rsidP="00242F95">
      <w:pPr>
        <w:pStyle w:val="1"/>
        <w:tabs>
          <w:tab w:val="left" w:pos="1386"/>
        </w:tabs>
        <w:ind w:firstLine="709"/>
        <w:jc w:val="both"/>
        <w:rPr>
          <w:rStyle w:val="a3"/>
        </w:rPr>
      </w:pPr>
      <w:r w:rsidRPr="004C5926">
        <w:rPr>
          <w:rStyle w:val="a3"/>
        </w:rPr>
        <w:t xml:space="preserve">121. Information in the tax register of </w:t>
      </w:r>
      <w:r w:rsidR="00A902BF">
        <w:rPr>
          <w:rStyle w:val="a3"/>
        </w:rPr>
        <w:t>individual income tax</w:t>
      </w:r>
      <w:r w:rsidRPr="004C5926">
        <w:rPr>
          <w:rStyle w:val="a3"/>
        </w:rPr>
        <w:t xml:space="preserve"> with a non-resident should be reflected on all the facts specified in </w:t>
      </w:r>
      <w:r w:rsidR="008D499E">
        <w:rPr>
          <w:rStyle w:val="a3"/>
        </w:rPr>
        <w:t>Paragraph</w:t>
      </w:r>
      <w:r w:rsidRPr="004C5926">
        <w:rPr>
          <w:rStyle w:val="a3"/>
        </w:rPr>
        <w:t xml:space="preserve"> 120 of this section (payment of an advance, accrual and (or) payment of income) for tax purposes based on accounting data, </w:t>
      </w:r>
      <w:r w:rsidRPr="004C5926">
        <w:rPr>
          <w:rStyle w:val="a3"/>
        </w:rPr>
        <w:lastRenderedPageBreak/>
        <w:t>including analytical accounting.</w:t>
      </w:r>
    </w:p>
    <w:p w14:paraId="267D5D5B" w14:textId="77777777" w:rsidR="004C5926" w:rsidRPr="004C5926" w:rsidRDefault="004C5926" w:rsidP="00242F95">
      <w:pPr>
        <w:pStyle w:val="1"/>
        <w:tabs>
          <w:tab w:val="left" w:pos="1386"/>
        </w:tabs>
        <w:ind w:firstLine="709"/>
        <w:jc w:val="both"/>
        <w:rPr>
          <w:rStyle w:val="a3"/>
        </w:rPr>
      </w:pPr>
      <w:r w:rsidRPr="004C5926">
        <w:rPr>
          <w:rStyle w:val="a3"/>
        </w:rPr>
        <w:t>122. The tax register is filled in based on the data:</w:t>
      </w:r>
    </w:p>
    <w:p w14:paraId="32732AA0" w14:textId="77777777" w:rsidR="004C5926" w:rsidRPr="004C5926" w:rsidRDefault="004C5926" w:rsidP="00242F95">
      <w:pPr>
        <w:pStyle w:val="1"/>
        <w:tabs>
          <w:tab w:val="left" w:pos="1386"/>
        </w:tabs>
        <w:ind w:firstLine="709"/>
        <w:jc w:val="both"/>
        <w:rPr>
          <w:rStyle w:val="a3"/>
        </w:rPr>
      </w:pPr>
      <w:r w:rsidRPr="004C5926">
        <w:rPr>
          <w:rStyle w:val="a3"/>
        </w:rPr>
        <w:t>1) accounting for accounting for settlements with counterparties, including account analysis by subconto and account analysis;</w:t>
      </w:r>
    </w:p>
    <w:p w14:paraId="0737094E" w14:textId="77777777" w:rsidR="004C5926" w:rsidRPr="004C5926" w:rsidRDefault="004C5926" w:rsidP="00242F95">
      <w:pPr>
        <w:pStyle w:val="1"/>
        <w:tabs>
          <w:tab w:val="left" w:pos="1386"/>
        </w:tabs>
        <w:ind w:firstLine="709"/>
        <w:jc w:val="both"/>
        <w:rPr>
          <w:rStyle w:val="a3"/>
        </w:rPr>
      </w:pPr>
      <w:r w:rsidRPr="004C5926">
        <w:rPr>
          <w:rStyle w:val="a3"/>
        </w:rPr>
        <w:t>2) primary documents.</w:t>
      </w:r>
    </w:p>
    <w:p w14:paraId="656CAC42" w14:textId="1C8DCA8B" w:rsidR="004C5926" w:rsidRPr="004C5926" w:rsidRDefault="004C5926" w:rsidP="00242F95">
      <w:pPr>
        <w:pStyle w:val="1"/>
        <w:tabs>
          <w:tab w:val="left" w:pos="1386"/>
        </w:tabs>
        <w:ind w:firstLine="709"/>
        <w:jc w:val="both"/>
        <w:rPr>
          <w:rStyle w:val="a3"/>
        </w:rPr>
      </w:pPr>
      <w:r w:rsidRPr="004C5926">
        <w:rPr>
          <w:rStyle w:val="a3"/>
        </w:rPr>
        <w:t xml:space="preserve">The procedure for compiling a tax register of </w:t>
      </w:r>
      <w:r w:rsidR="00A902BF">
        <w:rPr>
          <w:rStyle w:val="a3"/>
        </w:rPr>
        <w:t>individual income tax</w:t>
      </w:r>
      <w:r w:rsidRPr="004C5926">
        <w:rPr>
          <w:rStyle w:val="a3"/>
        </w:rPr>
        <w:t xml:space="preserve"> with a non-resident is given in the form of this register.</w:t>
      </w:r>
    </w:p>
    <w:p w14:paraId="15193F4A" w14:textId="7C9EBAD2" w:rsidR="004C5926" w:rsidRPr="004C5926" w:rsidRDefault="004C5926" w:rsidP="00242F95">
      <w:pPr>
        <w:pStyle w:val="1"/>
        <w:tabs>
          <w:tab w:val="left" w:pos="1386"/>
        </w:tabs>
        <w:ind w:firstLine="709"/>
        <w:jc w:val="both"/>
        <w:rPr>
          <w:rStyle w:val="a3"/>
        </w:rPr>
      </w:pPr>
      <w:r w:rsidRPr="004C5926">
        <w:rPr>
          <w:rStyle w:val="a3"/>
        </w:rPr>
        <w:t xml:space="preserve">123. Consolidated tax register for calculating </w:t>
      </w:r>
      <w:r w:rsidR="00A902BF">
        <w:rPr>
          <w:rStyle w:val="a3"/>
        </w:rPr>
        <w:t>individual income tax</w:t>
      </w:r>
      <w:r w:rsidRPr="004C5926">
        <w:rPr>
          <w:rStyle w:val="a3"/>
        </w:rPr>
        <w:t xml:space="preserve"> from a non-resident, the form of which is presented in </w:t>
      </w:r>
      <w:r w:rsidR="007E2744" w:rsidRPr="00DB7A3A">
        <w:rPr>
          <w:rStyle w:val="a3"/>
        </w:rPr>
        <w:t xml:space="preserve">Appendix No. </w:t>
      </w:r>
      <w:r w:rsidR="007E2744">
        <w:rPr>
          <w:rStyle w:val="a3"/>
          <w:lang w:val="en-US"/>
        </w:rPr>
        <w:t>2</w:t>
      </w:r>
      <w:r w:rsidR="007E2744" w:rsidRPr="00DB7A3A">
        <w:rPr>
          <w:rStyle w:val="a3"/>
        </w:rPr>
        <w:t>_</w:t>
      </w:r>
      <w:r w:rsidR="007E2744">
        <w:rPr>
          <w:rStyle w:val="a3"/>
          <w:lang w:val="en-US"/>
        </w:rPr>
        <w:t>Non-</w:t>
      </w:r>
      <w:r w:rsidR="007E2744" w:rsidRPr="00DB7A3A">
        <w:rPr>
          <w:rStyle w:val="a3"/>
        </w:rPr>
        <w:t>resident</w:t>
      </w:r>
      <w:r w:rsidR="007E2744">
        <w:rPr>
          <w:rStyle w:val="a3"/>
          <w:lang w:val="en-US"/>
        </w:rPr>
        <w:t>s</w:t>
      </w:r>
      <w:r w:rsidR="007E2744" w:rsidRPr="00DB7A3A">
        <w:rPr>
          <w:rStyle w:val="a3"/>
        </w:rPr>
        <w:t>_</w:t>
      </w:r>
      <w:proofErr w:type="spellStart"/>
      <w:r w:rsidR="007E2744">
        <w:rPr>
          <w:lang w:val="en-US"/>
        </w:rPr>
        <w:t>of_</w:t>
      </w:r>
      <w:r w:rsidR="007E2744">
        <w:rPr>
          <w:rStyle w:val="a3"/>
          <w:lang w:val="en-US"/>
        </w:rPr>
        <w:t>I</w:t>
      </w:r>
      <w:r w:rsidR="007E2744" w:rsidRPr="005475E4">
        <w:rPr>
          <w:rStyle w:val="a3"/>
          <w:lang w:val="en-US"/>
        </w:rPr>
        <w:t>ndividual</w:t>
      </w:r>
      <w:proofErr w:type="spellEnd"/>
      <w:r w:rsidR="007E2744" w:rsidRPr="004C5926">
        <w:rPr>
          <w:rStyle w:val="a3"/>
        </w:rPr>
        <w:t xml:space="preserve"> </w:t>
      </w:r>
      <w:r w:rsidRPr="004C5926">
        <w:rPr>
          <w:rStyle w:val="a3"/>
        </w:rPr>
        <w:t xml:space="preserve">(hereinafter referred to as the consolidated tax register of accounting for </w:t>
      </w:r>
      <w:r w:rsidR="00A902BF">
        <w:rPr>
          <w:rStyle w:val="a3"/>
        </w:rPr>
        <w:t>individual income tax</w:t>
      </w:r>
      <w:r w:rsidRPr="004C5926">
        <w:rPr>
          <w:rStyle w:val="a3"/>
        </w:rPr>
        <w:t xml:space="preserve"> from a non-resident), is compiled for each month separately based on the data provided in the tax register for calculating </w:t>
      </w:r>
      <w:r w:rsidR="00A902BF">
        <w:rPr>
          <w:rStyle w:val="a3"/>
        </w:rPr>
        <w:t>individual income tax</w:t>
      </w:r>
      <w:r w:rsidRPr="004C5926">
        <w:rPr>
          <w:rStyle w:val="a3"/>
        </w:rPr>
        <w:t xml:space="preserve"> from a non-resident (</w:t>
      </w:r>
      <w:r w:rsidR="007E2744" w:rsidRPr="00DB7A3A">
        <w:rPr>
          <w:rStyle w:val="a3"/>
        </w:rPr>
        <w:t xml:space="preserve">Appendix No. </w:t>
      </w:r>
      <w:r w:rsidR="007E2744">
        <w:rPr>
          <w:rStyle w:val="a3"/>
          <w:lang w:val="en-US"/>
        </w:rPr>
        <w:t>2</w:t>
      </w:r>
      <w:r w:rsidR="007E2744" w:rsidRPr="00DB7A3A">
        <w:rPr>
          <w:rStyle w:val="a3"/>
        </w:rPr>
        <w:t>_</w:t>
      </w:r>
      <w:r w:rsidR="007E2744">
        <w:rPr>
          <w:rStyle w:val="a3"/>
          <w:lang w:val="en-US"/>
        </w:rPr>
        <w:t>Non-</w:t>
      </w:r>
      <w:r w:rsidR="007E2744" w:rsidRPr="00DB7A3A">
        <w:rPr>
          <w:rStyle w:val="a3"/>
        </w:rPr>
        <w:t>resident</w:t>
      </w:r>
      <w:r w:rsidR="007E2744">
        <w:rPr>
          <w:rStyle w:val="a3"/>
          <w:lang w:val="en-US"/>
        </w:rPr>
        <w:t>s</w:t>
      </w:r>
      <w:r w:rsidR="007E2744" w:rsidRPr="00DB7A3A">
        <w:rPr>
          <w:rStyle w:val="a3"/>
        </w:rPr>
        <w:t>_</w:t>
      </w:r>
      <w:proofErr w:type="spellStart"/>
      <w:r w:rsidR="007E2744">
        <w:rPr>
          <w:lang w:val="en-US"/>
        </w:rPr>
        <w:t>of_</w:t>
      </w:r>
      <w:r w:rsidR="007E2744">
        <w:rPr>
          <w:rStyle w:val="a3"/>
          <w:lang w:val="en-US"/>
        </w:rPr>
        <w:t>I</w:t>
      </w:r>
      <w:r w:rsidR="007E2744" w:rsidRPr="005475E4">
        <w:rPr>
          <w:rStyle w:val="a3"/>
          <w:lang w:val="en-US"/>
        </w:rPr>
        <w:t>ndividual</w:t>
      </w:r>
      <w:proofErr w:type="spellEnd"/>
      <w:r w:rsidRPr="004C5926">
        <w:rPr>
          <w:rStyle w:val="a3"/>
        </w:rPr>
        <w:t>).</w:t>
      </w:r>
    </w:p>
    <w:p w14:paraId="049DAF29" w14:textId="39FB6720" w:rsidR="004C5926" w:rsidRPr="004C5926" w:rsidRDefault="004C5926" w:rsidP="00242F95">
      <w:pPr>
        <w:pStyle w:val="1"/>
        <w:tabs>
          <w:tab w:val="left" w:pos="1386"/>
        </w:tabs>
        <w:ind w:firstLine="709"/>
        <w:jc w:val="both"/>
        <w:rPr>
          <w:rStyle w:val="a3"/>
        </w:rPr>
      </w:pPr>
      <w:r w:rsidRPr="004C5926">
        <w:rPr>
          <w:rStyle w:val="a3"/>
        </w:rPr>
        <w:t xml:space="preserve">124. Information in the consolidated tax register of accounting for </w:t>
      </w:r>
      <w:r w:rsidR="00A902BF">
        <w:rPr>
          <w:rStyle w:val="a3"/>
        </w:rPr>
        <w:t>individual income tax</w:t>
      </w:r>
      <w:r w:rsidRPr="004C5926">
        <w:rPr>
          <w:rStyle w:val="a3"/>
        </w:rPr>
        <w:t xml:space="preserve"> from a non-resident is reflected on the basis of data from the tax register of accounting for </w:t>
      </w:r>
      <w:r w:rsidR="00A902BF">
        <w:rPr>
          <w:rStyle w:val="a3"/>
        </w:rPr>
        <w:t>individual income tax</w:t>
      </w:r>
      <w:r w:rsidRPr="004C5926">
        <w:rPr>
          <w:rStyle w:val="a3"/>
        </w:rPr>
        <w:t xml:space="preserve"> from a non-resident in the context of non-residents and agreements (contracts) concluded with them.</w:t>
      </w:r>
    </w:p>
    <w:p w14:paraId="305570FE" w14:textId="068358CA" w:rsidR="004C5926" w:rsidRPr="004C5926" w:rsidRDefault="004C5926" w:rsidP="00242F95">
      <w:pPr>
        <w:pStyle w:val="1"/>
        <w:tabs>
          <w:tab w:val="left" w:pos="1386"/>
        </w:tabs>
        <w:ind w:firstLine="709"/>
        <w:jc w:val="both"/>
        <w:rPr>
          <w:rStyle w:val="a3"/>
        </w:rPr>
      </w:pPr>
      <w:r w:rsidRPr="004C5926">
        <w:rPr>
          <w:rStyle w:val="a3"/>
        </w:rPr>
        <w:t xml:space="preserve">125. When filling out the consolidated tax register of </w:t>
      </w:r>
      <w:r w:rsidR="00A902BF">
        <w:rPr>
          <w:rStyle w:val="a3"/>
        </w:rPr>
        <w:t>individual income tax</w:t>
      </w:r>
      <w:r w:rsidRPr="004C5926">
        <w:rPr>
          <w:rStyle w:val="a3"/>
        </w:rPr>
        <w:t xml:space="preserve"> with a non-resident, the data of the corresponding lines in the </w:t>
      </w:r>
      <w:r w:rsidR="007E2744">
        <w:rPr>
          <w:rStyle w:val="a3"/>
          <w:lang w:val="en-US"/>
        </w:rPr>
        <w:t>“</w:t>
      </w:r>
      <w:r w:rsidRPr="004C5926">
        <w:rPr>
          <w:rStyle w:val="a3"/>
        </w:rPr>
        <w:t>Total</w:t>
      </w:r>
      <w:r w:rsidR="007E2744">
        <w:rPr>
          <w:rStyle w:val="a3"/>
          <w:lang w:val="en-US"/>
        </w:rPr>
        <w:t>”</w:t>
      </w:r>
      <w:r w:rsidRPr="004C5926">
        <w:rPr>
          <w:rStyle w:val="a3"/>
        </w:rPr>
        <w:t xml:space="preserve"> column in the context of agreements (contracts) with a non-resident is used.</w:t>
      </w:r>
    </w:p>
    <w:p w14:paraId="58DC837C" w14:textId="187570CD" w:rsidR="004C5926" w:rsidRPr="004C5926" w:rsidRDefault="004C5926" w:rsidP="00242F95">
      <w:pPr>
        <w:pStyle w:val="1"/>
        <w:tabs>
          <w:tab w:val="left" w:pos="1386"/>
        </w:tabs>
        <w:ind w:firstLine="709"/>
        <w:jc w:val="both"/>
        <w:rPr>
          <w:rStyle w:val="a3"/>
        </w:rPr>
      </w:pPr>
      <w:r w:rsidRPr="004C5926">
        <w:rPr>
          <w:rStyle w:val="a3"/>
        </w:rPr>
        <w:t xml:space="preserve">The procedure for compiling a consolidated tax register of </w:t>
      </w:r>
      <w:r w:rsidR="00A902BF">
        <w:rPr>
          <w:rStyle w:val="a3"/>
        </w:rPr>
        <w:t>individual income tax</w:t>
      </w:r>
      <w:r w:rsidRPr="004C5926">
        <w:rPr>
          <w:rStyle w:val="a3"/>
        </w:rPr>
        <w:t xml:space="preserve"> with a non-resident is given in the form of this register.</w:t>
      </w:r>
    </w:p>
    <w:p w14:paraId="40D12098" w14:textId="67B1DD6D" w:rsidR="005E072C" w:rsidRDefault="004C5926" w:rsidP="00242F95">
      <w:pPr>
        <w:pStyle w:val="1"/>
        <w:tabs>
          <w:tab w:val="left" w:pos="1386"/>
        </w:tabs>
        <w:ind w:firstLine="709"/>
        <w:jc w:val="both"/>
      </w:pPr>
      <w:r w:rsidRPr="004C5926">
        <w:rPr>
          <w:rStyle w:val="a3"/>
        </w:rPr>
        <w:t xml:space="preserve">126. The consolidated tax Register of </w:t>
      </w:r>
      <w:r w:rsidR="00A902BF">
        <w:rPr>
          <w:rStyle w:val="a3"/>
        </w:rPr>
        <w:t>individual income tax</w:t>
      </w:r>
      <w:r w:rsidRPr="004C5926">
        <w:rPr>
          <w:rStyle w:val="a3"/>
        </w:rPr>
        <w:t xml:space="preserve"> with a non-resident is used to compile a declaration on individual income tax and social tax (form No. 200.00)</w:t>
      </w:r>
      <w:r>
        <w:rPr>
          <w:rStyle w:val="a3"/>
        </w:rPr>
        <w:t>.</w:t>
      </w:r>
      <w:bookmarkEnd w:id="13"/>
    </w:p>
    <w:p w14:paraId="31DC47BA" w14:textId="26B464C5" w:rsidR="005E072C" w:rsidRDefault="004C5926" w:rsidP="00242F95">
      <w:pPr>
        <w:pStyle w:val="11"/>
        <w:keepNext/>
        <w:keepLines/>
        <w:spacing w:after="0"/>
        <w:ind w:firstLine="709"/>
      </w:pPr>
      <w:bookmarkStart w:id="14" w:name="bookmark35"/>
      <w:r w:rsidRPr="004C5926">
        <w:rPr>
          <w:rStyle w:val="10"/>
          <w:b/>
          <w:bCs/>
        </w:rPr>
        <w:t>Chapter 6. Value added tax (VAT</w:t>
      </w:r>
      <w:r>
        <w:rPr>
          <w:rStyle w:val="10"/>
          <w:b/>
          <w:bCs/>
        </w:rPr>
        <w:t>)</w:t>
      </w:r>
      <w:bookmarkEnd w:id="14"/>
    </w:p>
    <w:p w14:paraId="06103096" w14:textId="0705EF2B" w:rsidR="005A0A98" w:rsidRPr="005A0A98" w:rsidRDefault="005A0A98" w:rsidP="00F66BC6">
      <w:pPr>
        <w:pStyle w:val="1"/>
        <w:tabs>
          <w:tab w:val="left" w:pos="1421"/>
        </w:tabs>
        <w:ind w:firstLine="709"/>
        <w:jc w:val="both"/>
        <w:rPr>
          <w:rStyle w:val="a3"/>
        </w:rPr>
      </w:pPr>
      <w:r w:rsidRPr="005A0A98">
        <w:rPr>
          <w:rStyle w:val="a3"/>
        </w:rPr>
        <w:t>1</w:t>
      </w:r>
      <w:r w:rsidR="007E2744">
        <w:rPr>
          <w:rStyle w:val="a3"/>
          <w:lang w:val="en-US"/>
        </w:rPr>
        <w:t>27</w:t>
      </w:r>
      <w:r w:rsidRPr="005A0A98">
        <w:rPr>
          <w:rStyle w:val="a3"/>
        </w:rPr>
        <w:t>. The Company is a value-added tax payer on the basis of an issued certificate (series 62001 No. 0003858 dated 27.10.2009).</w:t>
      </w:r>
    </w:p>
    <w:p w14:paraId="362498E0" w14:textId="7F92FDC2" w:rsidR="005A0A98" w:rsidRPr="005A0A98" w:rsidRDefault="005A0A98" w:rsidP="00F66BC6">
      <w:pPr>
        <w:pStyle w:val="1"/>
        <w:tabs>
          <w:tab w:val="left" w:pos="1421"/>
        </w:tabs>
        <w:ind w:firstLine="709"/>
        <w:jc w:val="both"/>
        <w:rPr>
          <w:rStyle w:val="a3"/>
        </w:rPr>
      </w:pPr>
      <w:r w:rsidRPr="005A0A98">
        <w:rPr>
          <w:rStyle w:val="a3"/>
        </w:rPr>
        <w:t>12</w:t>
      </w:r>
      <w:r w:rsidR="007E2744">
        <w:rPr>
          <w:rStyle w:val="a3"/>
          <w:lang w:val="en-US"/>
        </w:rPr>
        <w:t>8</w:t>
      </w:r>
      <w:r w:rsidRPr="005A0A98">
        <w:rPr>
          <w:rStyle w:val="a3"/>
        </w:rPr>
        <w:t>. Structural divisions are not independent payers of value-added tax. In cases where the structural divisions are a party to the contract when concluding transactions as a supplier and/or recipient of goods (works, services), the invoice is issued as follows:</w:t>
      </w:r>
    </w:p>
    <w:p w14:paraId="35098D90" w14:textId="5A462A32" w:rsidR="005A0A98" w:rsidRPr="005A0A98" w:rsidRDefault="005A0A98" w:rsidP="00F66BC6">
      <w:pPr>
        <w:pStyle w:val="1"/>
        <w:tabs>
          <w:tab w:val="left" w:pos="1421"/>
        </w:tabs>
        <w:ind w:firstLine="709"/>
        <w:jc w:val="both"/>
        <w:rPr>
          <w:rStyle w:val="a3"/>
        </w:rPr>
      </w:pPr>
      <w:r w:rsidRPr="005A0A98">
        <w:rPr>
          <w:rStyle w:val="a3"/>
        </w:rPr>
        <w:t xml:space="preserve">1) in the lines </w:t>
      </w:r>
      <w:r w:rsidR="00F66BC6">
        <w:rPr>
          <w:rStyle w:val="a3"/>
          <w:lang w:val="en-US"/>
        </w:rPr>
        <w:t>“</w:t>
      </w:r>
      <w:r w:rsidRPr="005A0A98">
        <w:rPr>
          <w:rStyle w:val="a3"/>
        </w:rPr>
        <w:t xml:space="preserve">Surname, first name, patronymic or full name, address of the supplier </w:t>
      </w:r>
      <w:r w:rsidRPr="005A0A98">
        <w:rPr>
          <w:rStyle w:val="a3"/>
        </w:rPr>
        <w:lastRenderedPageBreak/>
        <w:t>and recipient of goods (works, services)</w:t>
      </w:r>
      <w:r w:rsidR="00F66BC6">
        <w:rPr>
          <w:rStyle w:val="a3"/>
          <w:lang w:val="en-US"/>
        </w:rPr>
        <w:t>”</w:t>
      </w:r>
      <w:r w:rsidRPr="005A0A98">
        <w:rPr>
          <w:rStyle w:val="a3"/>
        </w:rPr>
        <w:t xml:space="preserve"> - indicate the full name, addresses of the persons who are parties to the contract;</w:t>
      </w:r>
    </w:p>
    <w:p w14:paraId="4A888C07" w14:textId="518A90DE" w:rsidR="005A0A98" w:rsidRPr="005A0A98" w:rsidRDefault="005A0A98" w:rsidP="00F66BC6">
      <w:pPr>
        <w:pStyle w:val="1"/>
        <w:tabs>
          <w:tab w:val="left" w:pos="1421"/>
        </w:tabs>
        <w:ind w:firstLine="709"/>
        <w:jc w:val="both"/>
        <w:rPr>
          <w:rStyle w:val="a3"/>
        </w:rPr>
      </w:pPr>
      <w:r w:rsidRPr="005A0A98">
        <w:rPr>
          <w:rStyle w:val="a3"/>
        </w:rPr>
        <w:t xml:space="preserve">2) in the line </w:t>
      </w:r>
      <w:r w:rsidR="00F66BC6">
        <w:rPr>
          <w:rStyle w:val="a3"/>
          <w:lang w:val="en-US"/>
        </w:rPr>
        <w:t>“</w:t>
      </w:r>
      <w:r w:rsidRPr="005A0A98">
        <w:rPr>
          <w:rStyle w:val="a3"/>
        </w:rPr>
        <w:t>Identification number of the supplier and recipient of goods (works, services)</w:t>
      </w:r>
      <w:r w:rsidR="00F66BC6">
        <w:rPr>
          <w:rStyle w:val="a3"/>
          <w:lang w:val="en-US"/>
        </w:rPr>
        <w:t xml:space="preserve">” </w:t>
      </w:r>
      <w:r w:rsidRPr="005A0A98">
        <w:rPr>
          <w:rStyle w:val="a3"/>
        </w:rPr>
        <w:t>- indicate the BIN (INN) of the persons who are parties to the contract;</w:t>
      </w:r>
    </w:p>
    <w:p w14:paraId="7370C3A7" w14:textId="7A74A4F6" w:rsidR="005A0A98" w:rsidRPr="005A0A98" w:rsidRDefault="005A0A98" w:rsidP="00F66BC6">
      <w:pPr>
        <w:pStyle w:val="1"/>
        <w:tabs>
          <w:tab w:val="left" w:pos="1421"/>
        </w:tabs>
        <w:ind w:firstLine="709"/>
        <w:jc w:val="both"/>
        <w:rPr>
          <w:rStyle w:val="a3"/>
        </w:rPr>
      </w:pPr>
      <w:r w:rsidRPr="005A0A98">
        <w:rPr>
          <w:rStyle w:val="a3"/>
        </w:rPr>
        <w:t xml:space="preserve">3) in the line </w:t>
      </w:r>
      <w:r w:rsidR="00F66BC6">
        <w:rPr>
          <w:rStyle w:val="a3"/>
          <w:lang w:val="en-US"/>
        </w:rPr>
        <w:t>“</w:t>
      </w:r>
      <w:r w:rsidRPr="005A0A98">
        <w:rPr>
          <w:rStyle w:val="a3"/>
        </w:rPr>
        <w:t>Number of the supplier's certificate of VAT registration</w:t>
      </w:r>
      <w:r w:rsidR="00F66BC6">
        <w:rPr>
          <w:rStyle w:val="a3"/>
          <w:lang w:val="en-US"/>
        </w:rPr>
        <w:t>”</w:t>
      </w:r>
      <w:r w:rsidRPr="005A0A98">
        <w:rPr>
          <w:rStyle w:val="a3"/>
        </w:rPr>
        <w:t xml:space="preserve"> indicate the number of the Company's VAT certificate.</w:t>
      </w:r>
    </w:p>
    <w:p w14:paraId="480ED913" w14:textId="29874601" w:rsidR="005A0A98" w:rsidRPr="005A0A98" w:rsidRDefault="005A0A98" w:rsidP="00F66BC6">
      <w:pPr>
        <w:pStyle w:val="1"/>
        <w:tabs>
          <w:tab w:val="left" w:pos="1421"/>
        </w:tabs>
        <w:ind w:firstLine="709"/>
        <w:jc w:val="both"/>
        <w:rPr>
          <w:rStyle w:val="a3"/>
        </w:rPr>
      </w:pPr>
      <w:r w:rsidRPr="005A0A98">
        <w:rPr>
          <w:rStyle w:val="a3"/>
        </w:rPr>
        <w:t xml:space="preserve">129. Invoices for the sale of communication services (main activity) are processed by the commercial services of structural divisions independently in the </w:t>
      </w:r>
      <w:r w:rsidR="00F66BC6">
        <w:rPr>
          <w:rStyle w:val="a3"/>
          <w:lang w:val="en-US"/>
        </w:rPr>
        <w:t xml:space="preserve">IS </w:t>
      </w:r>
      <w:r w:rsidR="00B404E2">
        <w:rPr>
          <w:rStyle w:val="a3"/>
        </w:rPr>
        <w:t>ABS</w:t>
      </w:r>
      <w:r w:rsidRPr="005A0A98">
        <w:rPr>
          <w:rStyle w:val="a3"/>
        </w:rPr>
        <w:t xml:space="preserve"> with subsequent transfer to the Electronic Invoices Information System (hereinafter </w:t>
      </w:r>
      <w:r w:rsidR="00F66BC6">
        <w:rPr>
          <w:rStyle w:val="a3"/>
          <w:lang w:val="en-US"/>
        </w:rPr>
        <w:t xml:space="preserve">– the </w:t>
      </w:r>
      <w:r w:rsidRPr="005A0A98">
        <w:rPr>
          <w:rStyle w:val="a3"/>
        </w:rPr>
        <w:t>IS ESF).</w:t>
      </w:r>
    </w:p>
    <w:p w14:paraId="7CAA8E08" w14:textId="0DE2F2E6" w:rsidR="005A0A98" w:rsidRPr="005A0A98" w:rsidRDefault="005A0A98" w:rsidP="00F66BC6">
      <w:pPr>
        <w:pStyle w:val="1"/>
        <w:tabs>
          <w:tab w:val="left" w:pos="1421"/>
        </w:tabs>
        <w:ind w:firstLine="709"/>
        <w:jc w:val="both"/>
        <w:rPr>
          <w:rStyle w:val="a3"/>
        </w:rPr>
      </w:pPr>
      <w:r w:rsidRPr="005A0A98">
        <w:rPr>
          <w:rStyle w:val="a3"/>
        </w:rPr>
        <w:t xml:space="preserve">130. The </w:t>
      </w:r>
      <w:r w:rsidR="00B404E2">
        <w:rPr>
          <w:rStyle w:val="a3"/>
        </w:rPr>
        <w:t>ABS</w:t>
      </w:r>
      <w:r w:rsidRPr="005A0A98">
        <w:rPr>
          <w:rStyle w:val="a3"/>
        </w:rPr>
        <w:t xml:space="preserve"> information system is used in 3 structural divisions (Appendix 1).</w:t>
      </w:r>
    </w:p>
    <w:p w14:paraId="3617CAD5" w14:textId="7C86AFEC" w:rsidR="005A0A98" w:rsidRPr="005A0A98" w:rsidRDefault="005A0A98" w:rsidP="00F66BC6">
      <w:pPr>
        <w:pStyle w:val="1"/>
        <w:tabs>
          <w:tab w:val="left" w:pos="1421"/>
        </w:tabs>
        <w:ind w:firstLine="709"/>
        <w:jc w:val="both"/>
        <w:rPr>
          <w:rStyle w:val="a3"/>
        </w:rPr>
      </w:pPr>
      <w:r w:rsidRPr="005A0A98">
        <w:rPr>
          <w:rStyle w:val="a3"/>
        </w:rPr>
        <w:t xml:space="preserve">131. Maximum </w:t>
      </w:r>
      <w:r w:rsidR="00F66BC6">
        <w:rPr>
          <w:rStyle w:val="a3"/>
          <w:lang w:val="en-US"/>
        </w:rPr>
        <w:t>t</w:t>
      </w:r>
      <w:r w:rsidRPr="005A0A98">
        <w:rPr>
          <w:rStyle w:val="a3"/>
        </w:rPr>
        <w:t xml:space="preserve">he number of digits used in the numbering of invoices in the </w:t>
      </w:r>
      <w:r w:rsidR="00B404E2">
        <w:rPr>
          <w:rStyle w:val="a3"/>
        </w:rPr>
        <w:t>ABS</w:t>
      </w:r>
      <w:r w:rsidRPr="005A0A98">
        <w:rPr>
          <w:rStyle w:val="a3"/>
        </w:rPr>
        <w:t xml:space="preserve"> is 10 characters.</w:t>
      </w:r>
    </w:p>
    <w:p w14:paraId="49CD2605" w14:textId="53F0BE7C" w:rsidR="005A0A98" w:rsidRPr="005A0A98" w:rsidRDefault="005A0A98" w:rsidP="00F66BC6">
      <w:pPr>
        <w:pStyle w:val="1"/>
        <w:tabs>
          <w:tab w:val="left" w:pos="1421"/>
        </w:tabs>
        <w:ind w:firstLine="709"/>
        <w:jc w:val="both"/>
        <w:rPr>
          <w:rStyle w:val="a3"/>
        </w:rPr>
      </w:pPr>
      <w:r w:rsidRPr="005A0A98">
        <w:rPr>
          <w:rStyle w:val="a3"/>
        </w:rPr>
        <w:t xml:space="preserve">132. The divisions not specified in the appendix to </w:t>
      </w:r>
      <w:r w:rsidR="008D499E">
        <w:rPr>
          <w:rStyle w:val="a3"/>
        </w:rPr>
        <w:t>Paragraph</w:t>
      </w:r>
      <w:r w:rsidRPr="005A0A98">
        <w:rPr>
          <w:rStyle w:val="a3"/>
        </w:rPr>
        <w:t xml:space="preserve"> 125 of this section reflect the sale of services from their main activities (including the processing of invoices) in the SAP/R3 information system (hereinafter </w:t>
      </w:r>
      <w:r w:rsidR="00F66BC6">
        <w:rPr>
          <w:rStyle w:val="a3"/>
          <w:lang w:val="en-US"/>
        </w:rPr>
        <w:t xml:space="preserve">– </w:t>
      </w:r>
      <w:r w:rsidRPr="005A0A98">
        <w:rPr>
          <w:rStyle w:val="a3"/>
        </w:rPr>
        <w:t xml:space="preserve">the </w:t>
      </w:r>
      <w:r w:rsidR="00F66BC6">
        <w:rPr>
          <w:rStyle w:val="a3"/>
          <w:lang w:val="en-US"/>
        </w:rPr>
        <w:t xml:space="preserve">IS </w:t>
      </w:r>
      <w:r w:rsidRPr="005A0A98">
        <w:rPr>
          <w:rStyle w:val="a3"/>
        </w:rPr>
        <w:t>SAP/R3).</w:t>
      </w:r>
    </w:p>
    <w:p w14:paraId="5E386315" w14:textId="77777777" w:rsidR="005A0A98" w:rsidRPr="005A0A98" w:rsidRDefault="005A0A98" w:rsidP="00F66BC6">
      <w:pPr>
        <w:pStyle w:val="1"/>
        <w:tabs>
          <w:tab w:val="left" w:pos="1421"/>
        </w:tabs>
        <w:ind w:firstLine="709"/>
        <w:jc w:val="both"/>
        <w:rPr>
          <w:rStyle w:val="a3"/>
        </w:rPr>
      </w:pPr>
      <w:r w:rsidRPr="005A0A98">
        <w:rPr>
          <w:rStyle w:val="a3"/>
        </w:rPr>
        <w:t>133. The maximum number of digits used in the numbering of invoices in the SAP/R3 information system, is 9 characters long. The first two digits of the invoice number in the SAP/R3 IP are the code of the structural unit. The list of codes of structural divisions is given in Appendix 2 to the Tax Accounting Policy.</w:t>
      </w:r>
    </w:p>
    <w:p w14:paraId="343E1198" w14:textId="77777777" w:rsidR="005A0A98" w:rsidRPr="005A0A98" w:rsidRDefault="005A0A98" w:rsidP="00F66BC6">
      <w:pPr>
        <w:pStyle w:val="1"/>
        <w:tabs>
          <w:tab w:val="left" w:pos="1421"/>
        </w:tabs>
        <w:ind w:firstLine="709"/>
        <w:jc w:val="both"/>
        <w:rPr>
          <w:rStyle w:val="a3"/>
        </w:rPr>
      </w:pPr>
      <w:r w:rsidRPr="005A0A98">
        <w:rPr>
          <w:rStyle w:val="a3"/>
        </w:rPr>
        <w:t>134. The registration of invoices related to the sale of services from non-core activities is carried out by structural divisions in the SAP/R3.</w:t>
      </w:r>
    </w:p>
    <w:p w14:paraId="4C35BC73" w14:textId="789066BB" w:rsidR="005A0A98" w:rsidRPr="00643A1E" w:rsidRDefault="005A0A98" w:rsidP="00F66BC6">
      <w:pPr>
        <w:pStyle w:val="1"/>
        <w:tabs>
          <w:tab w:val="left" w:pos="1421"/>
        </w:tabs>
        <w:ind w:firstLine="709"/>
        <w:jc w:val="both"/>
        <w:rPr>
          <w:rStyle w:val="a3"/>
          <w:lang w:val="en-US"/>
        </w:rPr>
      </w:pPr>
      <w:r w:rsidRPr="005A0A98">
        <w:rPr>
          <w:rStyle w:val="a3"/>
        </w:rPr>
        <w:t xml:space="preserve">135 IP. The registration of invoices issued in the ACP program is carried out in the </w:t>
      </w:r>
      <w:r w:rsidR="00643A1E">
        <w:rPr>
          <w:rStyle w:val="a3"/>
          <w:lang w:val="en-US"/>
        </w:rPr>
        <w:t xml:space="preserve">IS </w:t>
      </w:r>
      <w:r w:rsidRPr="005A0A98">
        <w:rPr>
          <w:rStyle w:val="a3"/>
        </w:rPr>
        <w:t xml:space="preserve">ESF and is reflected in the VAT declaration through the appendix </w:t>
      </w:r>
      <w:r w:rsidR="00643A1E">
        <w:rPr>
          <w:rStyle w:val="a3"/>
          <w:lang w:val="en-US"/>
        </w:rPr>
        <w:t>“</w:t>
      </w:r>
      <w:r w:rsidRPr="005A0A98">
        <w:rPr>
          <w:rStyle w:val="a3"/>
        </w:rPr>
        <w:t>Register of invoices for goods sold (works, services)</w:t>
      </w:r>
      <w:r w:rsidR="00643A1E">
        <w:rPr>
          <w:rStyle w:val="a3"/>
          <w:lang w:val="en-US"/>
        </w:rPr>
        <w:t>”</w:t>
      </w:r>
    </w:p>
    <w:p w14:paraId="448B6583" w14:textId="4C85E0DB" w:rsidR="005A0A98" w:rsidRPr="005A0A98" w:rsidRDefault="005A0A98" w:rsidP="00F66BC6">
      <w:pPr>
        <w:pStyle w:val="1"/>
        <w:tabs>
          <w:tab w:val="left" w:pos="1421"/>
        </w:tabs>
        <w:ind w:firstLine="709"/>
        <w:jc w:val="both"/>
        <w:rPr>
          <w:rStyle w:val="a3"/>
        </w:rPr>
      </w:pPr>
      <w:r w:rsidRPr="005A0A98">
        <w:rPr>
          <w:rStyle w:val="a3"/>
        </w:rPr>
        <w:t xml:space="preserve">136. Registration of issued invoices issued in the SAP/R3 program is carried out in the </w:t>
      </w:r>
      <w:r w:rsidR="00643A1E">
        <w:rPr>
          <w:rStyle w:val="a3"/>
          <w:lang w:val="en-US"/>
        </w:rPr>
        <w:t xml:space="preserve">IS </w:t>
      </w:r>
      <w:r w:rsidRPr="005A0A98">
        <w:rPr>
          <w:rStyle w:val="a3"/>
        </w:rPr>
        <w:t xml:space="preserve">ESF and is reflected in the VAT declaration through the appendix </w:t>
      </w:r>
      <w:r w:rsidR="00643A1E">
        <w:rPr>
          <w:rStyle w:val="a3"/>
          <w:lang w:val="en-US"/>
        </w:rPr>
        <w:t>“</w:t>
      </w:r>
      <w:r w:rsidRPr="005A0A98">
        <w:rPr>
          <w:rStyle w:val="a3"/>
        </w:rPr>
        <w:t>Register of invoices for goods sold (works, services)</w:t>
      </w:r>
      <w:r w:rsidR="00643A1E">
        <w:rPr>
          <w:rStyle w:val="a3"/>
          <w:lang w:val="en-US"/>
        </w:rPr>
        <w:t>”</w:t>
      </w:r>
      <w:r w:rsidRPr="005A0A98">
        <w:rPr>
          <w:rStyle w:val="a3"/>
        </w:rPr>
        <w:t>.</w:t>
      </w:r>
    </w:p>
    <w:p w14:paraId="32C23559" w14:textId="77777777" w:rsidR="005A0A98" w:rsidRPr="005A0A98" w:rsidRDefault="005A0A98" w:rsidP="00F66BC6">
      <w:pPr>
        <w:pStyle w:val="1"/>
        <w:tabs>
          <w:tab w:val="left" w:pos="1421"/>
        </w:tabs>
        <w:ind w:firstLine="709"/>
        <w:jc w:val="both"/>
        <w:rPr>
          <w:rStyle w:val="a3"/>
        </w:rPr>
      </w:pPr>
      <w:r w:rsidRPr="005A0A98">
        <w:rPr>
          <w:rStyle w:val="a3"/>
        </w:rPr>
        <w:t>137. Accounting and storage of invoices received from suppliers of goods (works, services), in paper form, as well as in electronic form via the IS ESF, is carried out independently by each structural subdivision of the Company.</w:t>
      </w:r>
    </w:p>
    <w:p w14:paraId="5F855A3E" w14:textId="5619517A" w:rsidR="005A0A98" w:rsidRPr="005A0A98" w:rsidRDefault="005A0A98" w:rsidP="00F66BC6">
      <w:pPr>
        <w:pStyle w:val="1"/>
        <w:tabs>
          <w:tab w:val="left" w:pos="1421"/>
        </w:tabs>
        <w:ind w:firstLine="709"/>
        <w:jc w:val="both"/>
        <w:rPr>
          <w:rStyle w:val="a3"/>
        </w:rPr>
      </w:pPr>
      <w:r w:rsidRPr="005A0A98">
        <w:rPr>
          <w:rStyle w:val="a3"/>
        </w:rPr>
        <w:t xml:space="preserve">138. Invoices for purchased goods (works, services) are registered in the VAT </w:t>
      </w:r>
      <w:r w:rsidRPr="005A0A98">
        <w:rPr>
          <w:rStyle w:val="a3"/>
        </w:rPr>
        <w:lastRenderedPageBreak/>
        <w:t xml:space="preserve">Declaration and are reflected in the </w:t>
      </w:r>
      <w:r w:rsidR="00643A1E">
        <w:rPr>
          <w:rStyle w:val="a3"/>
          <w:lang w:val="en-US"/>
        </w:rPr>
        <w:t>“</w:t>
      </w:r>
      <w:r w:rsidRPr="005A0A98">
        <w:rPr>
          <w:rStyle w:val="a3"/>
        </w:rPr>
        <w:t>Register of invoices for purchased goods (works, services)</w:t>
      </w:r>
      <w:r w:rsidR="00643A1E">
        <w:rPr>
          <w:rStyle w:val="a3"/>
          <w:lang w:val="en-US"/>
        </w:rPr>
        <w:t>”</w:t>
      </w:r>
      <w:r w:rsidRPr="005A0A98">
        <w:rPr>
          <w:rStyle w:val="a3"/>
        </w:rPr>
        <w:t xml:space="preserve"> in chronological order by invoice number and date.</w:t>
      </w:r>
    </w:p>
    <w:p w14:paraId="19E3DE3C" w14:textId="607F07EC" w:rsidR="005A0A98" w:rsidRPr="005A0A98" w:rsidRDefault="005A0A98" w:rsidP="00F66BC6">
      <w:pPr>
        <w:pStyle w:val="1"/>
        <w:tabs>
          <w:tab w:val="left" w:pos="1421"/>
        </w:tabs>
        <w:ind w:firstLine="709"/>
        <w:jc w:val="both"/>
        <w:rPr>
          <w:rStyle w:val="a3"/>
        </w:rPr>
      </w:pPr>
      <w:r w:rsidRPr="005A0A98">
        <w:rPr>
          <w:rStyle w:val="a3"/>
        </w:rPr>
        <w:t xml:space="preserve">139. The registers specified in </w:t>
      </w:r>
      <w:r w:rsidR="008D499E">
        <w:rPr>
          <w:rStyle w:val="a3"/>
        </w:rPr>
        <w:t>Paragraph</w:t>
      </w:r>
      <w:r w:rsidRPr="005A0A98">
        <w:rPr>
          <w:rStyle w:val="a3"/>
        </w:rPr>
        <w:t>s 135 and 136 of this section are tax registers for recording received and issued invoices and are used to compile the value added tax declaration and its appendices. The journal forms are presented in Appendices No. 1, 2_NDS.</w:t>
      </w:r>
    </w:p>
    <w:p w14:paraId="55D151E0" w14:textId="77777777" w:rsidR="005A0A98" w:rsidRPr="005A0A98" w:rsidRDefault="005A0A98" w:rsidP="00F66BC6">
      <w:pPr>
        <w:pStyle w:val="1"/>
        <w:tabs>
          <w:tab w:val="left" w:pos="1421"/>
        </w:tabs>
        <w:ind w:firstLine="709"/>
        <w:jc w:val="both"/>
        <w:rPr>
          <w:rStyle w:val="a3"/>
        </w:rPr>
      </w:pPr>
      <w:r w:rsidRPr="005A0A98">
        <w:rPr>
          <w:rStyle w:val="a3"/>
        </w:rPr>
        <w:t>140. Amendments and additions to the register of invoices for goods sold (works, services) and the register of invoices (documents for the release of goods from the state reserve) for purchased goods (works, services) are carried out in accordance with the Rules for the preparation of tax reports (declarations) for value added tax, approved by the authorized body.</w:t>
      </w:r>
    </w:p>
    <w:p w14:paraId="5A3EF369" w14:textId="0FCB4CCF" w:rsidR="005A0A98" w:rsidRPr="005A0A98" w:rsidRDefault="005A0A98" w:rsidP="00F66BC6">
      <w:pPr>
        <w:pStyle w:val="1"/>
        <w:tabs>
          <w:tab w:val="left" w:pos="1421"/>
        </w:tabs>
        <w:ind w:firstLine="709"/>
        <w:jc w:val="both"/>
        <w:rPr>
          <w:rStyle w:val="a3"/>
        </w:rPr>
      </w:pPr>
      <w:r w:rsidRPr="005A0A98">
        <w:rPr>
          <w:rStyle w:val="a3"/>
        </w:rPr>
        <w:t xml:space="preserve">141. On the basis of an order (power of attorney) for each structural unit, the right to sign invoices has been granted to the Director General. The Director General appoints authorized persons to sign invoices by signing a power of attorney in the Electronic Invoices information system (hereinafter </w:t>
      </w:r>
      <w:r w:rsidR="00643A1E">
        <w:rPr>
          <w:rStyle w:val="a3"/>
          <w:lang w:val="en-US"/>
        </w:rPr>
        <w:t xml:space="preserve">– </w:t>
      </w:r>
      <w:r w:rsidRPr="005A0A98">
        <w:rPr>
          <w:rStyle w:val="a3"/>
        </w:rPr>
        <w:t>the IS ESF)</w:t>
      </w:r>
    </w:p>
    <w:p w14:paraId="3C0CF8B5" w14:textId="3B2BCEC9" w:rsidR="005A0A98" w:rsidRPr="00643A1E" w:rsidRDefault="005A0A98" w:rsidP="00F66BC6">
      <w:pPr>
        <w:pStyle w:val="1"/>
        <w:tabs>
          <w:tab w:val="left" w:pos="1421"/>
        </w:tabs>
        <w:ind w:firstLine="709"/>
        <w:jc w:val="both"/>
        <w:rPr>
          <w:rStyle w:val="a3"/>
          <w:lang w:val="en-US"/>
        </w:rPr>
      </w:pPr>
      <w:r w:rsidRPr="005A0A98">
        <w:rPr>
          <w:rStyle w:val="a3"/>
        </w:rPr>
        <w:t xml:space="preserve">142. Invoices issued in the </w:t>
      </w:r>
      <w:r w:rsidR="00B404E2">
        <w:rPr>
          <w:rStyle w:val="a3"/>
        </w:rPr>
        <w:t>ABS</w:t>
      </w:r>
      <w:r w:rsidRPr="005A0A98">
        <w:rPr>
          <w:rStyle w:val="a3"/>
        </w:rPr>
        <w:t xml:space="preserve"> B</w:t>
      </w:r>
      <w:proofErr w:type="spellStart"/>
      <w:r w:rsidR="00643A1E">
        <w:rPr>
          <w:rStyle w:val="a3"/>
          <w:lang w:val="en-US"/>
        </w:rPr>
        <w:t>i</w:t>
      </w:r>
      <w:proofErr w:type="spellEnd"/>
      <w:r w:rsidRPr="005A0A98">
        <w:rPr>
          <w:rStyle w:val="a3"/>
        </w:rPr>
        <w:t xml:space="preserve">TTL program are sent to the IS ESF by an authorized person through the </w:t>
      </w:r>
      <w:r w:rsidR="00B404E2">
        <w:rPr>
          <w:rStyle w:val="a3"/>
        </w:rPr>
        <w:t>ABS</w:t>
      </w:r>
      <w:r w:rsidRPr="005A0A98">
        <w:rPr>
          <w:rStyle w:val="a3"/>
        </w:rPr>
        <w:t xml:space="preserve"> B</w:t>
      </w:r>
      <w:proofErr w:type="spellStart"/>
      <w:r w:rsidR="00643A1E">
        <w:rPr>
          <w:rStyle w:val="a3"/>
          <w:lang w:val="en-US"/>
        </w:rPr>
        <w:t>i</w:t>
      </w:r>
      <w:proofErr w:type="spellEnd"/>
      <w:r w:rsidRPr="005A0A98">
        <w:rPr>
          <w:rStyle w:val="a3"/>
        </w:rPr>
        <w:t xml:space="preserve">TTL module </w:t>
      </w:r>
      <w:r w:rsidR="00643A1E">
        <w:rPr>
          <w:rStyle w:val="a3"/>
          <w:lang w:val="en-US"/>
        </w:rPr>
        <w:t>“</w:t>
      </w:r>
      <w:r w:rsidRPr="005A0A98">
        <w:rPr>
          <w:rStyle w:val="a3"/>
        </w:rPr>
        <w:t>Electronic Invoice Manager</w:t>
      </w:r>
      <w:r w:rsidR="00643A1E">
        <w:rPr>
          <w:rStyle w:val="a3"/>
          <w:lang w:val="en-US"/>
        </w:rPr>
        <w:t>”</w:t>
      </w:r>
    </w:p>
    <w:p w14:paraId="297B3D7A" w14:textId="5674ACA4" w:rsidR="007E2744" w:rsidRPr="00643A1E" w:rsidRDefault="005A0A98" w:rsidP="00643A1E">
      <w:pPr>
        <w:pStyle w:val="1"/>
        <w:tabs>
          <w:tab w:val="left" w:pos="1421"/>
        </w:tabs>
        <w:ind w:firstLine="709"/>
        <w:jc w:val="both"/>
        <w:rPr>
          <w:rStyle w:val="a3"/>
        </w:rPr>
      </w:pPr>
      <w:r w:rsidRPr="005A0A98">
        <w:rPr>
          <w:rStyle w:val="a3"/>
        </w:rPr>
        <w:t>143. Invoices issued in the SAP/R3 program are sent to the ESF IP by an authorized person through the RPFIKZ_REGINV transaction in SAP/R3, or through the website</w:t>
      </w:r>
      <w:r w:rsidR="00643A1E">
        <w:rPr>
          <w:rStyle w:val="a3"/>
          <w:lang w:val="en-US"/>
        </w:rPr>
        <w:t xml:space="preserve"> </w:t>
      </w:r>
      <w:r w:rsidRPr="005A0A98">
        <w:rPr>
          <w:rStyle w:val="a3"/>
        </w:rPr>
        <w:t xml:space="preserve">esf.gov.kz </w:t>
      </w:r>
    </w:p>
    <w:p w14:paraId="28DD2648" w14:textId="0AFE65B0" w:rsidR="005A0A98" w:rsidRPr="005A0A98" w:rsidRDefault="005A0A98" w:rsidP="00F66BC6">
      <w:pPr>
        <w:pStyle w:val="1"/>
        <w:tabs>
          <w:tab w:val="left" w:pos="1421"/>
        </w:tabs>
        <w:ind w:firstLine="709"/>
        <w:jc w:val="both"/>
        <w:rPr>
          <w:rStyle w:val="a3"/>
        </w:rPr>
      </w:pPr>
      <w:r w:rsidRPr="005A0A98">
        <w:rPr>
          <w:rStyle w:val="a3"/>
        </w:rPr>
        <w:t xml:space="preserve">144. When maintaining accounting records in the </w:t>
      </w:r>
      <w:r w:rsidR="00643A1E">
        <w:rPr>
          <w:rStyle w:val="a3"/>
          <w:lang w:val="en-US"/>
        </w:rPr>
        <w:t xml:space="preserve">IS </w:t>
      </w:r>
      <w:r w:rsidRPr="005A0A98">
        <w:rPr>
          <w:rStyle w:val="a3"/>
        </w:rPr>
        <w:t>SAP/R3, the Company uses a directory of VAT codes that correspond to certain lines of the VAT Declaration and its appendices. (Appendix 3_</w:t>
      </w:r>
      <w:r w:rsidR="00643A1E" w:rsidRPr="00643A1E">
        <w:t xml:space="preserve"> </w:t>
      </w:r>
      <w:r w:rsidR="00643A1E" w:rsidRPr="00643A1E">
        <w:rPr>
          <w:rStyle w:val="a3"/>
          <w:lang w:val="en-US"/>
        </w:rPr>
        <w:t>VAT</w:t>
      </w:r>
      <w:r w:rsidRPr="005A0A98">
        <w:rPr>
          <w:rStyle w:val="a3"/>
        </w:rPr>
        <w:t>_</w:t>
      </w:r>
      <w:r w:rsidR="00643A1E">
        <w:rPr>
          <w:rStyle w:val="a3"/>
          <w:lang w:val="en-US"/>
        </w:rPr>
        <w:t>C</w:t>
      </w:r>
      <w:r w:rsidRPr="005A0A98">
        <w:rPr>
          <w:rStyle w:val="a3"/>
        </w:rPr>
        <w:t>odes</w:t>
      </w:r>
      <w:r w:rsidR="00643A1E" w:rsidRPr="00643A1E">
        <w:t xml:space="preserve"> </w:t>
      </w:r>
      <w:r w:rsidR="00643A1E" w:rsidRPr="00643A1E">
        <w:rPr>
          <w:rStyle w:val="a3"/>
          <w:lang w:val="en-US"/>
        </w:rPr>
        <w:t>VAT</w:t>
      </w:r>
      <w:r w:rsidRPr="005A0A98">
        <w:rPr>
          <w:rStyle w:val="a3"/>
        </w:rPr>
        <w:t>). Codes are assigned when accounting for each business transaction for the purchase and sale of goods (works, services).</w:t>
      </w:r>
    </w:p>
    <w:p w14:paraId="4712578C" w14:textId="77777777" w:rsidR="005A0A98" w:rsidRPr="005A0A98" w:rsidRDefault="005A0A98" w:rsidP="00F66BC6">
      <w:pPr>
        <w:pStyle w:val="1"/>
        <w:tabs>
          <w:tab w:val="left" w:pos="1421"/>
        </w:tabs>
        <w:ind w:firstLine="709"/>
        <w:jc w:val="both"/>
        <w:rPr>
          <w:rStyle w:val="a3"/>
        </w:rPr>
      </w:pPr>
      <w:r w:rsidRPr="005A0A98">
        <w:rPr>
          <w:rStyle w:val="a3"/>
        </w:rPr>
        <w:t>145. Accounting data that has been assigned VAT codes is used to generate a VAT declaration.</w:t>
      </w:r>
    </w:p>
    <w:p w14:paraId="25B562F6" w14:textId="77777777" w:rsidR="005A0A98" w:rsidRPr="005A0A98" w:rsidRDefault="005A0A98" w:rsidP="00F66BC6">
      <w:pPr>
        <w:pStyle w:val="1"/>
        <w:tabs>
          <w:tab w:val="left" w:pos="1421"/>
        </w:tabs>
        <w:ind w:firstLine="709"/>
        <w:jc w:val="both"/>
        <w:rPr>
          <w:rStyle w:val="a3"/>
        </w:rPr>
      </w:pPr>
      <w:r w:rsidRPr="005A0A98">
        <w:rPr>
          <w:rStyle w:val="a3"/>
        </w:rPr>
        <w:t>146. The VAT declaration is generated based on the results of the tax period in electronic form in automatic mode in the SAP/R3.</w:t>
      </w:r>
    </w:p>
    <w:p w14:paraId="3AA24DAF" w14:textId="151C49E9" w:rsidR="005A0A98" w:rsidRPr="005A0A98" w:rsidRDefault="005A0A98" w:rsidP="00F66BC6">
      <w:pPr>
        <w:pStyle w:val="1"/>
        <w:tabs>
          <w:tab w:val="left" w:pos="1421"/>
        </w:tabs>
        <w:ind w:firstLine="709"/>
        <w:jc w:val="both"/>
        <w:rPr>
          <w:rStyle w:val="a3"/>
        </w:rPr>
      </w:pPr>
      <w:r w:rsidRPr="005A0A98">
        <w:rPr>
          <w:rStyle w:val="a3"/>
        </w:rPr>
        <w:t xml:space="preserve">147 IS. The following transactions are used to analyze the data to be reflected in the VAT declaration: ZD26, ZTAX2, ZD95, the balance of account 1420 </w:t>
      </w:r>
      <w:r w:rsidR="00643A1E">
        <w:rPr>
          <w:rStyle w:val="a3"/>
          <w:lang w:val="en-US"/>
        </w:rPr>
        <w:t>“</w:t>
      </w:r>
      <w:r w:rsidRPr="005A0A98">
        <w:rPr>
          <w:rStyle w:val="a3"/>
        </w:rPr>
        <w:t>VAT recoverable</w:t>
      </w:r>
      <w:r w:rsidR="00643A1E">
        <w:rPr>
          <w:rStyle w:val="a3"/>
          <w:lang w:val="en-US"/>
        </w:rPr>
        <w:t>”</w:t>
      </w:r>
      <w:r w:rsidRPr="005A0A98">
        <w:rPr>
          <w:rStyle w:val="a3"/>
        </w:rPr>
        <w:t xml:space="preserve"> and account 3130 </w:t>
      </w:r>
      <w:r w:rsidR="001A1D16">
        <w:rPr>
          <w:rStyle w:val="a3"/>
          <w:lang w:val="en-US"/>
        </w:rPr>
        <w:t>“</w:t>
      </w:r>
      <w:r w:rsidRPr="005A0A98">
        <w:rPr>
          <w:rStyle w:val="a3"/>
        </w:rPr>
        <w:t>VAT payable</w:t>
      </w:r>
      <w:r w:rsidR="001A1D16">
        <w:rPr>
          <w:rStyle w:val="a3"/>
          <w:lang w:val="en-US"/>
        </w:rPr>
        <w:t>”</w:t>
      </w:r>
      <w:r w:rsidRPr="005A0A98">
        <w:rPr>
          <w:rStyle w:val="a3"/>
        </w:rPr>
        <w:t>.</w:t>
      </w:r>
    </w:p>
    <w:p w14:paraId="7F8B1600" w14:textId="77777777" w:rsidR="005A0A98" w:rsidRPr="005A0A98" w:rsidRDefault="005A0A98" w:rsidP="00F66BC6">
      <w:pPr>
        <w:pStyle w:val="1"/>
        <w:tabs>
          <w:tab w:val="left" w:pos="1421"/>
        </w:tabs>
        <w:ind w:firstLine="709"/>
        <w:jc w:val="both"/>
        <w:rPr>
          <w:rStyle w:val="a3"/>
        </w:rPr>
      </w:pPr>
      <w:r w:rsidRPr="005A0A98">
        <w:rPr>
          <w:rStyle w:val="a3"/>
        </w:rPr>
        <w:lastRenderedPageBreak/>
        <w:t>148. When purchasing works and services rendered on the territory of the Republic of Kazakhstan from a non-resident who is not a value-added tax payer in the Republic of Kazakhstan and does not operate through a branch or representative office, the cost of such purchased works and services (excluding VAT) is included in the Company's turnover and is subject to value-added tax in accordance with with the Tax Code (hereinafter referred to as VAT for non-residents).</w:t>
      </w:r>
    </w:p>
    <w:p w14:paraId="15D7FFA1" w14:textId="6D897B97" w:rsidR="005A0A98" w:rsidRPr="005A0A98" w:rsidRDefault="005A0A98" w:rsidP="00F66BC6">
      <w:pPr>
        <w:pStyle w:val="1"/>
        <w:tabs>
          <w:tab w:val="left" w:pos="1421"/>
        </w:tabs>
        <w:ind w:firstLine="709"/>
        <w:jc w:val="both"/>
        <w:rPr>
          <w:rStyle w:val="a3"/>
        </w:rPr>
      </w:pPr>
      <w:r w:rsidRPr="005A0A98">
        <w:rPr>
          <w:rStyle w:val="a3"/>
        </w:rPr>
        <w:t xml:space="preserve">149. The amount of VAT for a non-resident is determined by applying the rate provided for in </w:t>
      </w:r>
      <w:r w:rsidR="008D499E">
        <w:rPr>
          <w:rStyle w:val="a3"/>
        </w:rPr>
        <w:t>Paragraph</w:t>
      </w:r>
      <w:r w:rsidRPr="005A0A98">
        <w:rPr>
          <w:rStyle w:val="a3"/>
        </w:rPr>
        <w:t xml:space="preserve"> 1 of Article 503 of the Tax Code to the amount of taxable turnover. In the case when payment for the work or services received is made in a foreign currency, the taxable turnover is converted into tenge at the market exchange rate at the date of the turnover.</w:t>
      </w:r>
    </w:p>
    <w:p w14:paraId="1A768042" w14:textId="53B7C8DA" w:rsidR="005A0A98" w:rsidRPr="005A0A98" w:rsidRDefault="005A0A98" w:rsidP="00F66BC6">
      <w:pPr>
        <w:pStyle w:val="1"/>
        <w:tabs>
          <w:tab w:val="left" w:pos="1421"/>
        </w:tabs>
        <w:ind w:firstLine="709"/>
        <w:jc w:val="both"/>
        <w:rPr>
          <w:rStyle w:val="a3"/>
        </w:rPr>
      </w:pPr>
      <w:r w:rsidRPr="005A0A98">
        <w:rPr>
          <w:rStyle w:val="a3"/>
        </w:rPr>
        <w:t>150. VAT calculations for a non-resident are recorded in a separate tax register compiled based on the results of each quarter, in accordance with the form provided in Appendix No. 4_</w:t>
      </w:r>
      <w:r w:rsidR="001A1D16">
        <w:rPr>
          <w:rStyle w:val="a3"/>
          <w:lang w:val="en-US"/>
        </w:rPr>
        <w:t>VAT</w:t>
      </w:r>
      <w:r w:rsidRPr="005A0A98">
        <w:rPr>
          <w:rStyle w:val="a3"/>
        </w:rPr>
        <w:t>_N</w:t>
      </w:r>
      <w:r w:rsidR="001A1D16">
        <w:rPr>
          <w:rStyle w:val="a3"/>
          <w:lang w:val="en-US"/>
        </w:rPr>
        <w:t>on-resident</w:t>
      </w:r>
      <w:r w:rsidRPr="005A0A98">
        <w:rPr>
          <w:rStyle w:val="a3"/>
        </w:rPr>
        <w:t>.</w:t>
      </w:r>
    </w:p>
    <w:p w14:paraId="4F23235E" w14:textId="77777777" w:rsidR="005A0A98" w:rsidRPr="005A0A98" w:rsidRDefault="005A0A98" w:rsidP="00F66BC6">
      <w:pPr>
        <w:pStyle w:val="1"/>
        <w:tabs>
          <w:tab w:val="left" w:pos="1421"/>
        </w:tabs>
        <w:ind w:firstLine="709"/>
        <w:jc w:val="both"/>
        <w:rPr>
          <w:rStyle w:val="a3"/>
        </w:rPr>
      </w:pPr>
      <w:r w:rsidRPr="005A0A98">
        <w:rPr>
          <w:rStyle w:val="a3"/>
        </w:rPr>
        <w:t>151. The amount of the calculated VAT for a non-resident is paid to the budget no later than the deadline for submitting the value added tax return.</w:t>
      </w:r>
    </w:p>
    <w:p w14:paraId="12109A41" w14:textId="77777777" w:rsidR="005A0A98" w:rsidRPr="005A0A98" w:rsidRDefault="005A0A98" w:rsidP="00F66BC6">
      <w:pPr>
        <w:pStyle w:val="1"/>
        <w:tabs>
          <w:tab w:val="left" w:pos="1421"/>
        </w:tabs>
        <w:ind w:firstLine="709"/>
        <w:jc w:val="both"/>
        <w:rPr>
          <w:rStyle w:val="a3"/>
        </w:rPr>
      </w:pPr>
      <w:r w:rsidRPr="005A0A98">
        <w:rPr>
          <w:rStyle w:val="a3"/>
        </w:rPr>
        <w:t>152. The amount of VAT paid for a non-resident is offset in accordance with the Tax Code on the basis of the Company's payment document or a document issued by the tax authority in the form established by the authorized body confirming the payment of tax.</w:t>
      </w:r>
    </w:p>
    <w:p w14:paraId="21FA5F92" w14:textId="77777777" w:rsidR="005A0A98" w:rsidRPr="005A0A98" w:rsidRDefault="005A0A98" w:rsidP="00F66BC6">
      <w:pPr>
        <w:pStyle w:val="1"/>
        <w:tabs>
          <w:tab w:val="left" w:pos="1421"/>
        </w:tabs>
        <w:ind w:firstLine="709"/>
        <w:jc w:val="both"/>
        <w:rPr>
          <w:rStyle w:val="a3"/>
        </w:rPr>
      </w:pPr>
      <w:r w:rsidRPr="005A0A98">
        <w:rPr>
          <w:rStyle w:val="a3"/>
        </w:rPr>
        <w:t>153. VAT for a non-resident is not calculated if:</w:t>
      </w:r>
    </w:p>
    <w:p w14:paraId="1D31211C" w14:textId="77777777" w:rsidR="005A0A98" w:rsidRPr="005A0A98" w:rsidRDefault="005A0A98" w:rsidP="00F66BC6">
      <w:pPr>
        <w:pStyle w:val="1"/>
        <w:tabs>
          <w:tab w:val="left" w:pos="1421"/>
        </w:tabs>
        <w:ind w:firstLine="709"/>
        <w:jc w:val="both"/>
        <w:rPr>
          <w:rStyle w:val="a3"/>
        </w:rPr>
      </w:pPr>
      <w:r w:rsidRPr="005A0A98">
        <w:rPr>
          <w:rStyle w:val="a3"/>
        </w:rPr>
        <w:t>1) works and services provided by a non-resident are considered VAT-exempt turnover;</w:t>
      </w:r>
    </w:p>
    <w:p w14:paraId="00CFE413" w14:textId="77777777" w:rsidR="005A0A98" w:rsidRPr="005A0A98" w:rsidRDefault="005A0A98" w:rsidP="00F66BC6">
      <w:pPr>
        <w:pStyle w:val="1"/>
        <w:tabs>
          <w:tab w:val="left" w:pos="1421"/>
        </w:tabs>
        <w:ind w:firstLine="709"/>
        <w:jc w:val="both"/>
        <w:rPr>
          <w:rStyle w:val="a3"/>
        </w:rPr>
      </w:pPr>
      <w:r w:rsidRPr="005A0A98">
        <w:rPr>
          <w:rStyle w:val="a3"/>
        </w:rPr>
        <w:t>2) upon importation of the results of work performed and services rendered by a non-resident, their customs clearance was carried out as imports of goods carried out under foreign trade transactions.</w:t>
      </w:r>
    </w:p>
    <w:p w14:paraId="426D6985" w14:textId="77777777" w:rsidR="005A0A98" w:rsidRPr="005A0A98" w:rsidRDefault="005A0A98" w:rsidP="00F66BC6">
      <w:pPr>
        <w:pStyle w:val="1"/>
        <w:tabs>
          <w:tab w:val="left" w:pos="1421"/>
        </w:tabs>
        <w:ind w:firstLine="709"/>
        <w:jc w:val="both"/>
        <w:rPr>
          <w:rStyle w:val="a3"/>
        </w:rPr>
      </w:pPr>
      <w:r w:rsidRPr="005A0A98">
        <w:rPr>
          <w:rStyle w:val="a3"/>
        </w:rPr>
        <w:t>154. In the presence of taxable and non-taxable value-added tax turnover, the Company applies a proportional method to offset the amount of value-added tax on purchased goods (works, services).</w:t>
      </w:r>
    </w:p>
    <w:p w14:paraId="7A75EB21" w14:textId="22207F13" w:rsidR="005A0A98" w:rsidRPr="005A0A98" w:rsidRDefault="005A0A98" w:rsidP="00F66BC6">
      <w:pPr>
        <w:pStyle w:val="1"/>
        <w:tabs>
          <w:tab w:val="left" w:pos="1421"/>
        </w:tabs>
        <w:ind w:firstLine="709"/>
        <w:jc w:val="both"/>
        <w:rPr>
          <w:rStyle w:val="a3"/>
        </w:rPr>
      </w:pPr>
      <w:r w:rsidRPr="005A0A98">
        <w:rPr>
          <w:rStyle w:val="a3"/>
        </w:rPr>
        <w:t>155. Information on the amount of non-taxable value-added tax turnover is reflected in accordance with the form provided in Appendix 5_</w:t>
      </w:r>
      <w:r w:rsidR="001A1D16">
        <w:rPr>
          <w:rStyle w:val="a3"/>
          <w:lang w:val="en-US"/>
        </w:rPr>
        <w:t>VAT</w:t>
      </w:r>
      <w:r w:rsidRPr="005A0A98">
        <w:rPr>
          <w:rStyle w:val="a3"/>
        </w:rPr>
        <w:t>_</w:t>
      </w:r>
      <w:r w:rsidR="001A1D16" w:rsidRPr="001A1D16">
        <w:t xml:space="preserve"> </w:t>
      </w:r>
      <w:r w:rsidR="001A1D16" w:rsidRPr="001A1D16">
        <w:rPr>
          <w:rStyle w:val="a3"/>
        </w:rPr>
        <w:t>Exempt</w:t>
      </w:r>
      <w:r w:rsidR="001A1D16">
        <w:rPr>
          <w:rStyle w:val="a3"/>
          <w:lang w:val="en-US"/>
        </w:rPr>
        <w:t>T</w:t>
      </w:r>
      <w:r w:rsidR="001A1D16" w:rsidRPr="001A1D16">
        <w:rPr>
          <w:rStyle w:val="a3"/>
        </w:rPr>
        <w:t>urnover</w:t>
      </w:r>
      <w:r w:rsidRPr="005A0A98">
        <w:rPr>
          <w:rStyle w:val="a3"/>
        </w:rPr>
        <w:t>.</w:t>
      </w:r>
    </w:p>
    <w:p w14:paraId="59A0F116" w14:textId="09CA2C45" w:rsidR="005E072C" w:rsidRDefault="005A0A98" w:rsidP="00F66BC6">
      <w:pPr>
        <w:pStyle w:val="1"/>
        <w:tabs>
          <w:tab w:val="left" w:pos="1421"/>
        </w:tabs>
        <w:ind w:firstLine="709"/>
        <w:jc w:val="both"/>
      </w:pPr>
      <w:r w:rsidRPr="005A0A98">
        <w:rPr>
          <w:rStyle w:val="a3"/>
        </w:rPr>
        <w:t xml:space="preserve">156. Information on the cost, nomenclature, and quantity of goods used for advertising </w:t>
      </w:r>
      <w:r w:rsidRPr="005A0A98">
        <w:rPr>
          <w:rStyle w:val="a3"/>
        </w:rPr>
        <w:lastRenderedPageBreak/>
        <w:t>purposes, subject to inclusion in both taxable and non-taxable turnover, is reflected in the form indicated in tax register No. 2_</w:t>
      </w:r>
      <w:r w:rsidR="00105050">
        <w:rPr>
          <w:rStyle w:val="a3"/>
          <w:lang w:val="en-US"/>
        </w:rPr>
        <w:t>VAT</w:t>
      </w:r>
      <w:r w:rsidRPr="005A0A98">
        <w:rPr>
          <w:rStyle w:val="a3"/>
        </w:rPr>
        <w:t>_</w:t>
      </w:r>
      <w:proofErr w:type="spellStart"/>
      <w:r w:rsidR="00105050">
        <w:rPr>
          <w:rStyle w:val="a3"/>
          <w:lang w:val="en-US"/>
        </w:rPr>
        <w:t>ExemptTurnover</w:t>
      </w:r>
      <w:proofErr w:type="spellEnd"/>
      <w:r w:rsidRPr="005A0A98">
        <w:rPr>
          <w:rStyle w:val="a3"/>
        </w:rPr>
        <w:t>_Advertising (Appendix No.5_</w:t>
      </w:r>
      <w:r w:rsidR="00105050">
        <w:rPr>
          <w:rStyle w:val="a3"/>
          <w:lang w:val="en-US"/>
        </w:rPr>
        <w:t>VAT</w:t>
      </w:r>
      <w:r w:rsidRPr="005A0A98">
        <w:rPr>
          <w:rStyle w:val="a3"/>
        </w:rPr>
        <w:t>_</w:t>
      </w:r>
      <w:r w:rsidR="00105050" w:rsidRPr="00105050">
        <w:rPr>
          <w:rStyle w:val="a3"/>
          <w:lang w:val="en-US"/>
        </w:rPr>
        <w:t xml:space="preserve"> </w:t>
      </w:r>
      <w:proofErr w:type="spellStart"/>
      <w:r w:rsidR="00105050">
        <w:rPr>
          <w:rStyle w:val="a3"/>
          <w:lang w:val="en-US"/>
        </w:rPr>
        <w:t>ExemptTurnover</w:t>
      </w:r>
      <w:proofErr w:type="spellEnd"/>
      <w:r w:rsidR="00105050" w:rsidRPr="005A0A98">
        <w:rPr>
          <w:rStyle w:val="a3"/>
        </w:rPr>
        <w:t>_Advertising</w:t>
      </w:r>
      <w:r w:rsidRPr="005A0A98">
        <w:rPr>
          <w:rStyle w:val="a3"/>
        </w:rPr>
        <w:t>)</w:t>
      </w:r>
      <w:r>
        <w:rPr>
          <w:rStyle w:val="a3"/>
        </w:rPr>
        <w:t>.</w:t>
      </w:r>
    </w:p>
    <w:p w14:paraId="0E4DB036" w14:textId="2AA2B4A4" w:rsidR="005E072C" w:rsidRDefault="005A0A98" w:rsidP="00242F95">
      <w:pPr>
        <w:pStyle w:val="11"/>
        <w:keepNext/>
        <w:keepLines/>
        <w:spacing w:after="0"/>
        <w:ind w:firstLine="709"/>
      </w:pPr>
      <w:r w:rsidRPr="005A0A98">
        <w:rPr>
          <w:rStyle w:val="10"/>
          <w:b/>
          <w:bCs/>
        </w:rPr>
        <w:t>Chapter 7. Property tax</w:t>
      </w:r>
    </w:p>
    <w:p w14:paraId="624FA132" w14:textId="22ED600F" w:rsidR="00FA1C9C" w:rsidRPr="00FA1C9C" w:rsidRDefault="00FA1C9C" w:rsidP="00242F95">
      <w:pPr>
        <w:pStyle w:val="1"/>
        <w:tabs>
          <w:tab w:val="left" w:pos="1083"/>
        </w:tabs>
        <w:ind w:firstLine="709"/>
        <w:jc w:val="both"/>
        <w:rPr>
          <w:rStyle w:val="a3"/>
        </w:rPr>
      </w:pPr>
      <w:bookmarkStart w:id="15" w:name="bookmark40"/>
      <w:r w:rsidRPr="00FA1C9C">
        <w:rPr>
          <w:rStyle w:val="a3"/>
        </w:rPr>
        <w:t>1</w:t>
      </w:r>
      <w:r w:rsidR="00105050">
        <w:rPr>
          <w:rStyle w:val="a3"/>
          <w:lang w:val="en-US"/>
        </w:rPr>
        <w:t>57</w:t>
      </w:r>
      <w:r w:rsidRPr="00FA1C9C">
        <w:rPr>
          <w:rStyle w:val="a3"/>
        </w:rPr>
        <w:t>. The structural divisions of the Company are independent taxpayers of property tax.</w:t>
      </w:r>
    </w:p>
    <w:p w14:paraId="23E7E231" w14:textId="77777777" w:rsidR="00FA1C9C" w:rsidRPr="00FA1C9C" w:rsidRDefault="00FA1C9C" w:rsidP="00242F95">
      <w:pPr>
        <w:pStyle w:val="1"/>
        <w:tabs>
          <w:tab w:val="left" w:pos="1083"/>
        </w:tabs>
        <w:ind w:firstLine="709"/>
        <w:jc w:val="both"/>
        <w:rPr>
          <w:rStyle w:val="a3"/>
        </w:rPr>
      </w:pPr>
      <w:r w:rsidRPr="00FA1C9C">
        <w:rPr>
          <w:rStyle w:val="a3"/>
        </w:rPr>
        <w:t>Accounting and tax accounting for property taxable items is carried out by each structural unit independently.</w:t>
      </w:r>
    </w:p>
    <w:p w14:paraId="11DD4247" w14:textId="18916C6D" w:rsidR="00FA1C9C" w:rsidRPr="00FA1C9C" w:rsidRDefault="00FA1C9C" w:rsidP="00242F95">
      <w:pPr>
        <w:pStyle w:val="1"/>
        <w:tabs>
          <w:tab w:val="left" w:pos="1083"/>
        </w:tabs>
        <w:ind w:firstLine="709"/>
        <w:jc w:val="both"/>
        <w:rPr>
          <w:rStyle w:val="a3"/>
        </w:rPr>
      </w:pPr>
      <w:r w:rsidRPr="00FA1C9C">
        <w:rPr>
          <w:rStyle w:val="a3"/>
        </w:rPr>
        <w:t>1</w:t>
      </w:r>
      <w:r w:rsidR="00105050">
        <w:rPr>
          <w:rStyle w:val="a3"/>
          <w:lang w:val="en-US"/>
        </w:rPr>
        <w:t>58</w:t>
      </w:r>
      <w:r w:rsidRPr="00FA1C9C">
        <w:rPr>
          <w:rStyle w:val="a3"/>
        </w:rPr>
        <w:t>. The tax register for calculating property tax and current payments for this tax is used to calculate the amount of property tax, as well as current payments, and to compile property tax reports. The form of the tax register and the procedure for its compilation are presented in Appendix No. 1_NI.</w:t>
      </w:r>
    </w:p>
    <w:p w14:paraId="7044546A" w14:textId="77777777" w:rsidR="00FA1C9C" w:rsidRPr="00FA1C9C" w:rsidRDefault="00FA1C9C" w:rsidP="00242F95">
      <w:pPr>
        <w:pStyle w:val="1"/>
        <w:tabs>
          <w:tab w:val="left" w:pos="1083"/>
        </w:tabs>
        <w:ind w:firstLine="709"/>
        <w:jc w:val="both"/>
        <w:rPr>
          <w:rStyle w:val="a3"/>
        </w:rPr>
      </w:pPr>
      <w:r w:rsidRPr="00FA1C9C">
        <w:rPr>
          <w:rStyle w:val="a3"/>
        </w:rPr>
        <w:t>Each structural unit compiles a separate tax register.</w:t>
      </w:r>
    </w:p>
    <w:p w14:paraId="0867504F" w14:textId="77777777" w:rsidR="00FA1C9C" w:rsidRPr="00FA1C9C" w:rsidRDefault="00FA1C9C" w:rsidP="00242F95">
      <w:pPr>
        <w:pStyle w:val="1"/>
        <w:tabs>
          <w:tab w:val="left" w:pos="1083"/>
        </w:tabs>
        <w:ind w:firstLine="709"/>
        <w:jc w:val="both"/>
        <w:rPr>
          <w:rStyle w:val="a3"/>
        </w:rPr>
      </w:pPr>
      <w:r w:rsidRPr="00FA1C9C">
        <w:rPr>
          <w:rStyle w:val="a3"/>
        </w:rPr>
        <w:t>A separate register is drawn up for each tax committee.</w:t>
      </w:r>
    </w:p>
    <w:p w14:paraId="7E80AC74" w14:textId="061A479D" w:rsidR="00FA1C9C" w:rsidRPr="00FA1C9C" w:rsidRDefault="00FA1C9C" w:rsidP="00242F95">
      <w:pPr>
        <w:pStyle w:val="1"/>
        <w:tabs>
          <w:tab w:val="left" w:pos="1083"/>
        </w:tabs>
        <w:ind w:firstLine="709"/>
        <w:jc w:val="both"/>
        <w:rPr>
          <w:rStyle w:val="a3"/>
        </w:rPr>
      </w:pPr>
      <w:r w:rsidRPr="00FA1C9C">
        <w:rPr>
          <w:rStyle w:val="a3"/>
        </w:rPr>
        <w:t xml:space="preserve">Legal entities are taxpayers of current property tax payments if their estimated tax amount at the tax authority at the location of the taxable objects is more than 300 times the monthly calculation index effective on January 1 of the corresponding financial year. For the purposes of this </w:t>
      </w:r>
      <w:r w:rsidR="008D499E">
        <w:rPr>
          <w:rStyle w:val="a3"/>
        </w:rPr>
        <w:t>Paragraph</w:t>
      </w:r>
      <w:r w:rsidRPr="00FA1C9C">
        <w:rPr>
          <w:rStyle w:val="a3"/>
        </w:rPr>
        <w:t>, the estimated amount of tax is determined as the product of the appropriate tax rate and the book value of taxable items determined according to accounting data at the beginning of the tax period.</w:t>
      </w:r>
    </w:p>
    <w:p w14:paraId="2964E277" w14:textId="77777777" w:rsidR="00FA1C9C" w:rsidRPr="00FA1C9C" w:rsidRDefault="00FA1C9C" w:rsidP="00242F95">
      <w:pPr>
        <w:pStyle w:val="1"/>
        <w:tabs>
          <w:tab w:val="left" w:pos="1083"/>
        </w:tabs>
        <w:ind w:firstLine="709"/>
        <w:jc w:val="both"/>
        <w:rPr>
          <w:rStyle w:val="a3"/>
        </w:rPr>
      </w:pPr>
      <w:r w:rsidRPr="00FA1C9C">
        <w:rPr>
          <w:rStyle w:val="a3"/>
        </w:rPr>
        <w:t>In case of exceeding the 300-fold monthly calculation index, structural divisions submit to the tax authorities at the location of the taxable objects an estimate of current tax payments no later than February 15 of the current tax period.</w:t>
      </w:r>
    </w:p>
    <w:p w14:paraId="1E50C0AE" w14:textId="063682F5" w:rsidR="00FA1C9C" w:rsidRPr="00FA1C9C" w:rsidRDefault="00105050" w:rsidP="00242F95">
      <w:pPr>
        <w:pStyle w:val="1"/>
        <w:tabs>
          <w:tab w:val="left" w:pos="1083"/>
        </w:tabs>
        <w:ind w:firstLine="709"/>
        <w:jc w:val="both"/>
        <w:rPr>
          <w:rStyle w:val="a3"/>
        </w:rPr>
      </w:pPr>
      <w:r>
        <w:rPr>
          <w:rStyle w:val="a3"/>
          <w:lang w:val="en-US"/>
        </w:rPr>
        <w:t>159</w:t>
      </w:r>
      <w:r w:rsidR="00FA1C9C" w:rsidRPr="00FA1C9C">
        <w:rPr>
          <w:rStyle w:val="a3"/>
        </w:rPr>
        <w:t>. Buildings and structures that are subject to property tax are determined according to the Classifier of Fixed Assets.</w:t>
      </w:r>
    </w:p>
    <w:p w14:paraId="1AFC97B3" w14:textId="5026331C" w:rsidR="00FA1C9C" w:rsidRPr="00FA1C9C" w:rsidRDefault="00FA1C9C" w:rsidP="00242F95">
      <w:pPr>
        <w:pStyle w:val="1"/>
        <w:tabs>
          <w:tab w:val="left" w:pos="1083"/>
        </w:tabs>
        <w:ind w:firstLine="709"/>
        <w:jc w:val="both"/>
        <w:rPr>
          <w:rStyle w:val="a3"/>
        </w:rPr>
      </w:pPr>
      <w:r w:rsidRPr="00FA1C9C">
        <w:rPr>
          <w:rStyle w:val="a3"/>
        </w:rPr>
        <w:t>1</w:t>
      </w:r>
      <w:r w:rsidR="00105050">
        <w:rPr>
          <w:rStyle w:val="a3"/>
          <w:lang w:val="en-US"/>
        </w:rPr>
        <w:t>60</w:t>
      </w:r>
      <w:r w:rsidRPr="00FA1C9C">
        <w:rPr>
          <w:rStyle w:val="a3"/>
        </w:rPr>
        <w:t>. The data in the register are reflected as of the beginning of the year and the results of each month on an accrual basis based on accounting data from the report generated in the SAP/R3 program "</w:t>
      </w:r>
    </w:p>
    <w:p w14:paraId="67546240" w14:textId="77777777" w:rsidR="00FA1C9C" w:rsidRPr="00FA1C9C" w:rsidRDefault="00FA1C9C" w:rsidP="00242F95">
      <w:pPr>
        <w:pStyle w:val="1"/>
        <w:tabs>
          <w:tab w:val="left" w:pos="1083"/>
        </w:tabs>
        <w:ind w:firstLine="709"/>
        <w:jc w:val="both"/>
        <w:rPr>
          <w:rStyle w:val="a3"/>
        </w:rPr>
      </w:pPr>
      <w:r w:rsidRPr="00FA1C9C">
        <w:rPr>
          <w:rStyle w:val="a3"/>
        </w:rPr>
        <w:t xml:space="preserve">Property Tax Declaration". This report contains information on the residual values at the beginning of the year, at the beginning of each month during the tax period, at the beginning of the year following the reporting period, as well as the initial cost of the received </w:t>
      </w:r>
      <w:r w:rsidRPr="00FA1C9C">
        <w:rPr>
          <w:rStyle w:val="a3"/>
        </w:rPr>
        <w:lastRenderedPageBreak/>
        <w:t>taxable objects and the book value of the disposed objects.</w:t>
      </w:r>
    </w:p>
    <w:p w14:paraId="2B4A223E" w14:textId="25FC53A7" w:rsidR="00FA1C9C" w:rsidRPr="00FA1C9C" w:rsidRDefault="00FA1C9C" w:rsidP="00242F95">
      <w:pPr>
        <w:pStyle w:val="1"/>
        <w:tabs>
          <w:tab w:val="left" w:pos="1083"/>
        </w:tabs>
        <w:ind w:firstLine="709"/>
        <w:jc w:val="both"/>
        <w:rPr>
          <w:rStyle w:val="a3"/>
        </w:rPr>
      </w:pPr>
      <w:r w:rsidRPr="00FA1C9C">
        <w:rPr>
          <w:rStyle w:val="a3"/>
        </w:rPr>
        <w:t>16</w:t>
      </w:r>
      <w:r w:rsidR="00105050">
        <w:rPr>
          <w:rStyle w:val="a3"/>
          <w:lang w:val="en-US"/>
        </w:rPr>
        <w:t>1</w:t>
      </w:r>
      <w:r w:rsidRPr="00FA1C9C">
        <w:rPr>
          <w:rStyle w:val="a3"/>
        </w:rPr>
        <w:t>. The value of taxable items disposed of is: the initial cost according to accounting data on the date of receipt - for taxable items received in the current tax period; the book value according to accounting data at the beginning of the tax period - for other taxable items.</w:t>
      </w:r>
    </w:p>
    <w:p w14:paraId="56107B11" w14:textId="1DE3564B" w:rsidR="00FA1C9C" w:rsidRPr="00FA1C9C" w:rsidRDefault="00FA1C9C" w:rsidP="00242F95">
      <w:pPr>
        <w:pStyle w:val="1"/>
        <w:tabs>
          <w:tab w:val="left" w:pos="1083"/>
        </w:tabs>
        <w:ind w:firstLine="709"/>
        <w:jc w:val="both"/>
        <w:rPr>
          <w:rStyle w:val="a3"/>
        </w:rPr>
      </w:pPr>
      <w:r w:rsidRPr="00FA1C9C">
        <w:rPr>
          <w:rStyle w:val="a3"/>
        </w:rPr>
        <w:t>16</w:t>
      </w:r>
      <w:r w:rsidR="00105050">
        <w:rPr>
          <w:rStyle w:val="a3"/>
          <w:lang w:val="en-US"/>
        </w:rPr>
        <w:t>2</w:t>
      </w:r>
      <w:r w:rsidRPr="00FA1C9C">
        <w:rPr>
          <w:rStyle w:val="a3"/>
        </w:rPr>
        <w:t>. The calculation is also carried out in the tax register:</w:t>
      </w:r>
    </w:p>
    <w:p w14:paraId="514E0D26" w14:textId="77777777" w:rsidR="00FA1C9C" w:rsidRPr="00FA1C9C" w:rsidRDefault="00FA1C9C" w:rsidP="00242F95">
      <w:pPr>
        <w:pStyle w:val="1"/>
        <w:tabs>
          <w:tab w:val="left" w:pos="1083"/>
        </w:tabs>
        <w:ind w:firstLine="709"/>
        <w:jc w:val="both"/>
        <w:rPr>
          <w:rStyle w:val="a3"/>
        </w:rPr>
      </w:pPr>
      <w:r w:rsidRPr="00FA1C9C">
        <w:rPr>
          <w:rStyle w:val="a3"/>
        </w:rPr>
        <w:t>1) the annual amount of current property tax payments from the book value of the taxable objects at the beginning of the year;</w:t>
      </w:r>
    </w:p>
    <w:p w14:paraId="3A5B39B4" w14:textId="77777777" w:rsidR="00FA1C9C" w:rsidRPr="00FA1C9C" w:rsidRDefault="00FA1C9C" w:rsidP="00242F95">
      <w:pPr>
        <w:pStyle w:val="1"/>
        <w:tabs>
          <w:tab w:val="left" w:pos="1083"/>
        </w:tabs>
        <w:ind w:firstLine="709"/>
        <w:jc w:val="both"/>
        <w:rPr>
          <w:rStyle w:val="a3"/>
        </w:rPr>
      </w:pPr>
      <w:r w:rsidRPr="00FA1C9C">
        <w:rPr>
          <w:rStyle w:val="a3"/>
        </w:rPr>
        <w:t>2) monthly amounts of adjustments to current property tax payments in connection with the receipt and (or) disposal of taxable items during the January -October tax period;</w:t>
      </w:r>
    </w:p>
    <w:p w14:paraId="09AD50A4" w14:textId="58C1927E" w:rsidR="005E072C" w:rsidRDefault="00FA1C9C" w:rsidP="00242F95">
      <w:pPr>
        <w:pStyle w:val="1"/>
        <w:tabs>
          <w:tab w:val="left" w:pos="1083"/>
        </w:tabs>
        <w:ind w:firstLine="709"/>
        <w:jc w:val="both"/>
      </w:pPr>
      <w:r w:rsidRPr="00FA1C9C">
        <w:rPr>
          <w:rStyle w:val="a3"/>
        </w:rPr>
        <w:t>3) the annual amount of property tax, determined by the average annual value of the taxable objects</w:t>
      </w:r>
      <w:r>
        <w:rPr>
          <w:rStyle w:val="a3"/>
        </w:rPr>
        <w:t>.</w:t>
      </w:r>
      <w:bookmarkEnd w:id="15"/>
    </w:p>
    <w:p w14:paraId="58FB6537" w14:textId="5C3862AF" w:rsidR="005E072C" w:rsidRDefault="00861A8D" w:rsidP="00242F95">
      <w:pPr>
        <w:pStyle w:val="11"/>
        <w:keepNext/>
        <w:keepLines/>
        <w:spacing w:after="0"/>
        <w:ind w:firstLine="709"/>
      </w:pPr>
      <w:r w:rsidRPr="00861A8D">
        <w:rPr>
          <w:rStyle w:val="10"/>
          <w:b/>
          <w:bCs/>
        </w:rPr>
        <w:t>Chapter 8. Vehicle tax</w:t>
      </w:r>
    </w:p>
    <w:p w14:paraId="79D510AC" w14:textId="79CD517C" w:rsidR="00861A8D" w:rsidRPr="00861A8D" w:rsidRDefault="00861A8D" w:rsidP="00242F95">
      <w:pPr>
        <w:pStyle w:val="1"/>
        <w:tabs>
          <w:tab w:val="left" w:pos="1430"/>
        </w:tabs>
        <w:ind w:firstLine="709"/>
        <w:jc w:val="both"/>
        <w:rPr>
          <w:rStyle w:val="a3"/>
        </w:rPr>
      </w:pPr>
      <w:bookmarkStart w:id="16" w:name="bookmark43"/>
      <w:r w:rsidRPr="00861A8D">
        <w:rPr>
          <w:rStyle w:val="a3"/>
        </w:rPr>
        <w:t>16</w:t>
      </w:r>
      <w:r w:rsidR="00105050">
        <w:rPr>
          <w:rStyle w:val="a3"/>
          <w:lang w:val="en-US"/>
        </w:rPr>
        <w:t>3</w:t>
      </w:r>
      <w:r w:rsidRPr="00861A8D">
        <w:rPr>
          <w:rStyle w:val="a3"/>
        </w:rPr>
        <w:t>. The structural divisions of the Company are independent taxpayers of the vehicle tax.</w:t>
      </w:r>
    </w:p>
    <w:p w14:paraId="7DED8959" w14:textId="77777777" w:rsidR="00861A8D" w:rsidRPr="00861A8D" w:rsidRDefault="00861A8D" w:rsidP="00242F95">
      <w:pPr>
        <w:pStyle w:val="1"/>
        <w:tabs>
          <w:tab w:val="left" w:pos="1430"/>
        </w:tabs>
        <w:ind w:firstLine="709"/>
        <w:jc w:val="both"/>
        <w:rPr>
          <w:rStyle w:val="a3"/>
        </w:rPr>
      </w:pPr>
      <w:r w:rsidRPr="00861A8D">
        <w:rPr>
          <w:rStyle w:val="a3"/>
        </w:rPr>
        <w:t>Accounting and tax accounting for the objects of taxation on vehicles is carried out by each structural unit independently.</w:t>
      </w:r>
    </w:p>
    <w:p w14:paraId="1CBB06B5" w14:textId="3552B8AE" w:rsidR="00861A8D" w:rsidRPr="00861A8D" w:rsidRDefault="00861A8D" w:rsidP="00242F95">
      <w:pPr>
        <w:pStyle w:val="1"/>
        <w:tabs>
          <w:tab w:val="left" w:pos="1430"/>
        </w:tabs>
        <w:ind w:firstLine="709"/>
        <w:jc w:val="both"/>
        <w:rPr>
          <w:rStyle w:val="a3"/>
        </w:rPr>
      </w:pPr>
      <w:r w:rsidRPr="00861A8D">
        <w:rPr>
          <w:rStyle w:val="a3"/>
        </w:rPr>
        <w:t>16</w:t>
      </w:r>
      <w:r w:rsidR="00105050">
        <w:rPr>
          <w:rStyle w:val="a3"/>
          <w:lang w:val="en-US"/>
        </w:rPr>
        <w:t>4</w:t>
      </w:r>
      <w:r w:rsidRPr="00861A8D">
        <w:rPr>
          <w:rStyle w:val="a3"/>
        </w:rPr>
        <w:t>. The Vehicle tax Register is used for calculating vehicle taxes, as well as for compiling tax reports on this tax. The form of the tax register is presented in Appendix No. 1</w:t>
      </w:r>
      <w:r w:rsidR="00105050">
        <w:rPr>
          <w:rStyle w:val="a3"/>
          <w:lang w:val="en-US"/>
        </w:rPr>
        <w:t>_</w:t>
      </w:r>
      <w:proofErr w:type="spellStart"/>
      <w:r w:rsidR="00105050">
        <w:rPr>
          <w:rStyle w:val="a3"/>
          <w:lang w:val="en-US"/>
        </w:rPr>
        <w:t>Vechicle</w:t>
      </w:r>
      <w:proofErr w:type="spellEnd"/>
      <w:r w:rsidRPr="00861A8D">
        <w:rPr>
          <w:rStyle w:val="a3"/>
        </w:rPr>
        <w:t>Tax.</w:t>
      </w:r>
    </w:p>
    <w:p w14:paraId="4DFD0C78" w14:textId="14A82C25" w:rsidR="00861A8D" w:rsidRPr="00861A8D" w:rsidRDefault="00861A8D" w:rsidP="00242F95">
      <w:pPr>
        <w:pStyle w:val="1"/>
        <w:tabs>
          <w:tab w:val="left" w:pos="1430"/>
        </w:tabs>
        <w:ind w:firstLine="709"/>
        <w:jc w:val="both"/>
        <w:rPr>
          <w:rStyle w:val="a3"/>
        </w:rPr>
      </w:pPr>
      <w:r w:rsidRPr="00861A8D">
        <w:rPr>
          <w:rStyle w:val="a3"/>
        </w:rPr>
        <w:t>16</w:t>
      </w:r>
      <w:r w:rsidR="00105050">
        <w:rPr>
          <w:rStyle w:val="a3"/>
          <w:lang w:val="en-US"/>
        </w:rPr>
        <w:t>5</w:t>
      </w:r>
      <w:r w:rsidRPr="00861A8D">
        <w:rPr>
          <w:rStyle w:val="a3"/>
        </w:rPr>
        <w:t>. Each structural subdivision draws up a separate tax register.</w:t>
      </w:r>
    </w:p>
    <w:p w14:paraId="7FD432B4" w14:textId="5A827B6E" w:rsidR="00861A8D" w:rsidRPr="00861A8D" w:rsidRDefault="00861A8D" w:rsidP="00242F95">
      <w:pPr>
        <w:pStyle w:val="1"/>
        <w:tabs>
          <w:tab w:val="left" w:pos="1430"/>
        </w:tabs>
        <w:ind w:firstLine="709"/>
        <w:jc w:val="both"/>
        <w:rPr>
          <w:rStyle w:val="a3"/>
        </w:rPr>
      </w:pPr>
      <w:r w:rsidRPr="00861A8D">
        <w:rPr>
          <w:rStyle w:val="a3"/>
        </w:rPr>
        <w:t>16</w:t>
      </w:r>
      <w:r w:rsidR="00105050">
        <w:rPr>
          <w:rStyle w:val="a3"/>
          <w:lang w:val="en-US"/>
        </w:rPr>
        <w:t>6</w:t>
      </w:r>
      <w:r w:rsidRPr="00861A8D">
        <w:rPr>
          <w:rStyle w:val="a3"/>
        </w:rPr>
        <w:t>. Data in the register are reflected during the year on an accrual basis for vehicles owned or obtained under a financial leasing agreement and subject to vehicle taxation. The register is filled in based on the data specified in the certificate of state registration of the vehicle and other technical documentation for the vehicle.</w:t>
      </w:r>
    </w:p>
    <w:p w14:paraId="0AAA1ECD" w14:textId="7B7C0994" w:rsidR="00861A8D" w:rsidRPr="00861A8D" w:rsidRDefault="00861A8D" w:rsidP="00242F95">
      <w:pPr>
        <w:pStyle w:val="1"/>
        <w:tabs>
          <w:tab w:val="left" w:pos="1430"/>
        </w:tabs>
        <w:ind w:firstLine="709"/>
        <w:jc w:val="both"/>
        <w:rPr>
          <w:rStyle w:val="a3"/>
        </w:rPr>
      </w:pPr>
      <w:r w:rsidRPr="00861A8D">
        <w:rPr>
          <w:rStyle w:val="a3"/>
        </w:rPr>
        <w:t>16</w:t>
      </w:r>
      <w:r w:rsidR="00105050">
        <w:rPr>
          <w:rStyle w:val="a3"/>
          <w:lang w:val="en-US"/>
        </w:rPr>
        <w:t>7</w:t>
      </w:r>
      <w:r w:rsidRPr="00861A8D">
        <w:rPr>
          <w:rStyle w:val="a3"/>
        </w:rPr>
        <w:t>. Information on engine capacity (cc) is used for passenger cars, information on load capacity (tn) for trucks, information on seating for buses, information on engine power (kW) for motorcycles, motor sleds, and aircraft, information on engine power (kW) for boats and ships, information on engine power (hp), as well as for all types of vehicles, the period of actual ownership is determined.</w:t>
      </w:r>
    </w:p>
    <w:p w14:paraId="3B6C583E" w14:textId="6D284BD7" w:rsidR="00861A8D" w:rsidRPr="00861A8D" w:rsidRDefault="00861A8D" w:rsidP="00242F95">
      <w:pPr>
        <w:pStyle w:val="1"/>
        <w:tabs>
          <w:tab w:val="left" w:pos="1430"/>
        </w:tabs>
        <w:ind w:firstLine="709"/>
        <w:jc w:val="both"/>
        <w:rPr>
          <w:rStyle w:val="a3"/>
        </w:rPr>
      </w:pPr>
      <w:r w:rsidRPr="00861A8D">
        <w:rPr>
          <w:rStyle w:val="a3"/>
        </w:rPr>
        <w:t>16</w:t>
      </w:r>
      <w:r w:rsidR="00105050">
        <w:rPr>
          <w:rStyle w:val="a3"/>
          <w:lang w:val="en-US"/>
        </w:rPr>
        <w:t>8</w:t>
      </w:r>
      <w:r w:rsidRPr="00861A8D">
        <w:rPr>
          <w:rStyle w:val="a3"/>
        </w:rPr>
        <w:t>. The data is reflected in the context of the objects of taxation.</w:t>
      </w:r>
    </w:p>
    <w:p w14:paraId="46821E16" w14:textId="1E730FC8" w:rsidR="00861A8D" w:rsidRPr="00861A8D" w:rsidRDefault="00861A8D" w:rsidP="00242F95">
      <w:pPr>
        <w:pStyle w:val="1"/>
        <w:tabs>
          <w:tab w:val="left" w:pos="1430"/>
        </w:tabs>
        <w:ind w:firstLine="709"/>
        <w:jc w:val="both"/>
        <w:rPr>
          <w:rStyle w:val="a3"/>
        </w:rPr>
      </w:pPr>
      <w:r w:rsidRPr="00861A8D">
        <w:rPr>
          <w:rStyle w:val="a3"/>
        </w:rPr>
        <w:t>1</w:t>
      </w:r>
      <w:r w:rsidR="00105050">
        <w:rPr>
          <w:rStyle w:val="a3"/>
          <w:lang w:val="en-US"/>
        </w:rPr>
        <w:t>69</w:t>
      </w:r>
      <w:r w:rsidRPr="00861A8D">
        <w:rPr>
          <w:rStyle w:val="a3"/>
        </w:rPr>
        <w:t xml:space="preserve">. According to the results of the 1st half of the year, information is entered into the </w:t>
      </w:r>
      <w:r w:rsidRPr="00861A8D">
        <w:rPr>
          <w:rStyle w:val="a3"/>
        </w:rPr>
        <w:lastRenderedPageBreak/>
        <w:t>tax register and the amount of current tax payments for taxable objects is calculated.:</w:t>
      </w:r>
    </w:p>
    <w:p w14:paraId="08C90A7C" w14:textId="77777777" w:rsidR="00861A8D" w:rsidRPr="00861A8D" w:rsidRDefault="00861A8D" w:rsidP="00242F95">
      <w:pPr>
        <w:pStyle w:val="1"/>
        <w:tabs>
          <w:tab w:val="left" w:pos="1430"/>
        </w:tabs>
        <w:ind w:firstLine="709"/>
        <w:jc w:val="both"/>
        <w:rPr>
          <w:rStyle w:val="a3"/>
        </w:rPr>
      </w:pPr>
      <w:r w:rsidRPr="00861A8D">
        <w:rPr>
          <w:rStyle w:val="a3"/>
        </w:rPr>
        <w:t>1) owned by right of ownership as of January 01 and July 01 of the tax period;</w:t>
      </w:r>
    </w:p>
    <w:p w14:paraId="23A3FE61" w14:textId="77777777" w:rsidR="00861A8D" w:rsidRPr="00861A8D" w:rsidRDefault="00861A8D" w:rsidP="00242F95">
      <w:pPr>
        <w:pStyle w:val="1"/>
        <w:tabs>
          <w:tab w:val="left" w:pos="1430"/>
        </w:tabs>
        <w:ind w:firstLine="709"/>
        <w:jc w:val="both"/>
        <w:rPr>
          <w:rStyle w:val="a3"/>
        </w:rPr>
      </w:pPr>
      <w:r w:rsidRPr="00861A8D">
        <w:rPr>
          <w:rStyle w:val="a3"/>
        </w:rPr>
        <w:t>2) acquired in the period from January 01 to July 01 of the tax period and owned as of July 01 of the tax period;</w:t>
      </w:r>
    </w:p>
    <w:p w14:paraId="6562A614" w14:textId="77777777" w:rsidR="00861A8D" w:rsidRPr="00861A8D" w:rsidRDefault="00861A8D" w:rsidP="00242F95">
      <w:pPr>
        <w:pStyle w:val="1"/>
        <w:tabs>
          <w:tab w:val="left" w:pos="1430"/>
        </w:tabs>
        <w:ind w:firstLine="709"/>
        <w:jc w:val="both"/>
        <w:rPr>
          <w:rStyle w:val="a3"/>
        </w:rPr>
      </w:pPr>
      <w:r w:rsidRPr="00861A8D">
        <w:rPr>
          <w:rStyle w:val="a3"/>
        </w:rPr>
        <w:t>3) owned by right of ownership as of January 01 of the tax period, the ownership of which was transferred in the period before July 01 of the tax period;</w:t>
      </w:r>
    </w:p>
    <w:p w14:paraId="148A3B1D" w14:textId="77777777" w:rsidR="00861A8D" w:rsidRPr="00861A8D" w:rsidRDefault="00861A8D" w:rsidP="00242F95">
      <w:pPr>
        <w:pStyle w:val="1"/>
        <w:tabs>
          <w:tab w:val="left" w:pos="1430"/>
        </w:tabs>
        <w:ind w:firstLine="709"/>
        <w:jc w:val="both"/>
        <w:rPr>
          <w:rStyle w:val="a3"/>
        </w:rPr>
      </w:pPr>
      <w:r w:rsidRPr="00861A8D">
        <w:rPr>
          <w:rStyle w:val="a3"/>
        </w:rPr>
        <w:t>4) acquired and transferred during the period from January 01 to July 01 of the tax period.</w:t>
      </w:r>
    </w:p>
    <w:p w14:paraId="160A85F4" w14:textId="68ADDD1C" w:rsidR="00861A8D" w:rsidRPr="00861A8D" w:rsidRDefault="00861A8D" w:rsidP="00242F95">
      <w:pPr>
        <w:pStyle w:val="1"/>
        <w:tabs>
          <w:tab w:val="left" w:pos="1430"/>
        </w:tabs>
        <w:ind w:firstLine="709"/>
        <w:jc w:val="both"/>
        <w:rPr>
          <w:rStyle w:val="a3"/>
        </w:rPr>
      </w:pPr>
      <w:r w:rsidRPr="00861A8D">
        <w:rPr>
          <w:rStyle w:val="a3"/>
        </w:rPr>
        <w:t>170</w:t>
      </w:r>
      <w:r w:rsidR="00105050">
        <w:rPr>
          <w:rStyle w:val="a3"/>
          <w:lang w:val="en-US"/>
        </w:rPr>
        <w:t>.</w:t>
      </w:r>
      <w:r w:rsidRPr="00861A8D">
        <w:rPr>
          <w:rStyle w:val="a3"/>
        </w:rPr>
        <w:t xml:space="preserve"> At the end of the year, information on the objects of taxation is entered into the tax register:</w:t>
      </w:r>
    </w:p>
    <w:p w14:paraId="2CC1A0E2" w14:textId="77777777" w:rsidR="00861A8D" w:rsidRPr="00861A8D" w:rsidRDefault="00861A8D" w:rsidP="00242F95">
      <w:pPr>
        <w:pStyle w:val="1"/>
        <w:tabs>
          <w:tab w:val="left" w:pos="1430"/>
        </w:tabs>
        <w:ind w:firstLine="709"/>
        <w:jc w:val="both"/>
        <w:rPr>
          <w:rStyle w:val="a3"/>
        </w:rPr>
      </w:pPr>
      <w:r w:rsidRPr="00861A8D">
        <w:rPr>
          <w:rStyle w:val="a3"/>
        </w:rPr>
        <w:t>1) owned by right of ownership as of January 01 and December 31 of the tax period;</w:t>
      </w:r>
    </w:p>
    <w:p w14:paraId="1B45BD45" w14:textId="77777777" w:rsidR="00861A8D" w:rsidRPr="00861A8D" w:rsidRDefault="00861A8D" w:rsidP="00242F95">
      <w:pPr>
        <w:pStyle w:val="1"/>
        <w:tabs>
          <w:tab w:val="left" w:pos="1430"/>
        </w:tabs>
        <w:ind w:firstLine="709"/>
        <w:jc w:val="both"/>
        <w:rPr>
          <w:rStyle w:val="a3"/>
        </w:rPr>
      </w:pPr>
      <w:r w:rsidRPr="00861A8D">
        <w:rPr>
          <w:rStyle w:val="a3"/>
        </w:rPr>
        <w:t>2) acquired in the period from July 01 to December 31 of the tax period and owned as of December 31 of the tax period;</w:t>
      </w:r>
    </w:p>
    <w:p w14:paraId="5D7AB843" w14:textId="77777777" w:rsidR="00861A8D" w:rsidRPr="00861A8D" w:rsidRDefault="00861A8D" w:rsidP="00242F95">
      <w:pPr>
        <w:pStyle w:val="1"/>
        <w:tabs>
          <w:tab w:val="left" w:pos="1430"/>
        </w:tabs>
        <w:ind w:firstLine="709"/>
        <w:jc w:val="both"/>
        <w:rPr>
          <w:rStyle w:val="a3"/>
        </w:rPr>
      </w:pPr>
      <w:r w:rsidRPr="00861A8D">
        <w:rPr>
          <w:rStyle w:val="a3"/>
        </w:rPr>
        <w:t>3) those owned as of January 01 of the tax period, the ownership of which was transferred in the period from July 01 to December 31 of the tax period;</w:t>
      </w:r>
    </w:p>
    <w:p w14:paraId="47FBC505" w14:textId="77777777" w:rsidR="00861A8D" w:rsidRPr="00861A8D" w:rsidRDefault="00861A8D" w:rsidP="00242F95">
      <w:pPr>
        <w:pStyle w:val="1"/>
        <w:tabs>
          <w:tab w:val="left" w:pos="1430"/>
        </w:tabs>
        <w:ind w:firstLine="709"/>
        <w:jc w:val="both"/>
        <w:rPr>
          <w:rStyle w:val="a3"/>
        </w:rPr>
      </w:pPr>
      <w:r w:rsidRPr="00861A8D">
        <w:rPr>
          <w:rStyle w:val="a3"/>
        </w:rPr>
        <w:t>4) acquired and transferred during the period from July 01 to December 31 of the tax period.</w:t>
      </w:r>
    </w:p>
    <w:p w14:paraId="20C23320" w14:textId="77777777" w:rsidR="00861A8D" w:rsidRPr="00861A8D" w:rsidRDefault="00861A8D" w:rsidP="00242F95">
      <w:pPr>
        <w:pStyle w:val="1"/>
        <w:tabs>
          <w:tab w:val="left" w:pos="1430"/>
        </w:tabs>
        <w:ind w:firstLine="709"/>
        <w:jc w:val="both"/>
        <w:rPr>
          <w:rStyle w:val="a3"/>
        </w:rPr>
      </w:pPr>
      <w:r w:rsidRPr="00861A8D">
        <w:rPr>
          <w:rStyle w:val="a3"/>
        </w:rPr>
        <w:t>The total amount of vehicle tax is calculated according to the objects of taxation based on the period of actual ownership of vehicles during the tax period.</w:t>
      </w:r>
    </w:p>
    <w:p w14:paraId="7BE1DA75" w14:textId="710876E0" w:rsidR="005E072C" w:rsidRPr="00105050" w:rsidRDefault="00861A8D" w:rsidP="00242F95">
      <w:pPr>
        <w:pStyle w:val="1"/>
        <w:tabs>
          <w:tab w:val="left" w:pos="1430"/>
        </w:tabs>
        <w:ind w:firstLine="709"/>
        <w:jc w:val="both"/>
        <w:rPr>
          <w:lang w:val="en-US"/>
        </w:rPr>
      </w:pPr>
      <w:r w:rsidRPr="00861A8D">
        <w:rPr>
          <w:rStyle w:val="a3"/>
        </w:rPr>
        <w:t>171. Information from the tax register compiled based on the results of the year is used to compile a vehicle tax return and make final calculations with the budget for it for the tax period.</w:t>
      </w:r>
      <w:bookmarkEnd w:id="16"/>
    </w:p>
    <w:p w14:paraId="2286C666" w14:textId="15AD389E" w:rsidR="005E072C" w:rsidRDefault="00861A8D" w:rsidP="00242F95">
      <w:pPr>
        <w:pStyle w:val="11"/>
        <w:keepNext/>
        <w:keepLines/>
        <w:spacing w:after="0"/>
        <w:ind w:firstLine="709"/>
      </w:pPr>
      <w:r w:rsidRPr="00861A8D">
        <w:rPr>
          <w:rStyle w:val="10"/>
          <w:b/>
          <w:bCs/>
        </w:rPr>
        <w:t>Chapter 9. Land tax</w:t>
      </w:r>
    </w:p>
    <w:p w14:paraId="3DABBF5F" w14:textId="77777777" w:rsidR="00565982" w:rsidRPr="00565982" w:rsidRDefault="00565982" w:rsidP="00242F95">
      <w:pPr>
        <w:pStyle w:val="1"/>
        <w:tabs>
          <w:tab w:val="left" w:pos="1427"/>
        </w:tabs>
        <w:ind w:firstLine="709"/>
        <w:jc w:val="both"/>
        <w:rPr>
          <w:rStyle w:val="a3"/>
          <w:lang w:val="en-US" w:eastAsia="ru-RU" w:bidi="ru-RU"/>
        </w:rPr>
      </w:pPr>
      <w:r w:rsidRPr="00565982">
        <w:rPr>
          <w:rStyle w:val="a3"/>
          <w:lang w:val="en-US" w:eastAsia="ru-RU" w:bidi="ru-RU"/>
        </w:rPr>
        <w:t>171. Structural divisions are independent payers of the land tax.</w:t>
      </w:r>
    </w:p>
    <w:p w14:paraId="00D9790E" w14:textId="77777777" w:rsidR="00565982" w:rsidRPr="00565982" w:rsidRDefault="00565982" w:rsidP="00242F95">
      <w:pPr>
        <w:pStyle w:val="1"/>
        <w:tabs>
          <w:tab w:val="left" w:pos="1427"/>
        </w:tabs>
        <w:ind w:firstLine="709"/>
        <w:jc w:val="both"/>
        <w:rPr>
          <w:rStyle w:val="a3"/>
          <w:lang w:val="en-US" w:eastAsia="ru-RU" w:bidi="ru-RU"/>
        </w:rPr>
      </w:pPr>
      <w:r w:rsidRPr="00565982">
        <w:rPr>
          <w:rStyle w:val="a3"/>
          <w:lang w:val="en-US" w:eastAsia="ru-RU" w:bidi="ru-RU"/>
        </w:rPr>
        <w:t>172. The land tax register is used for calculating land taxes, as well as for compiling tax reports on this tax. The form of the tax register is presented in Appendix No. 1_land Tax.</w:t>
      </w:r>
    </w:p>
    <w:p w14:paraId="3205C3E3" w14:textId="77777777" w:rsidR="00565982" w:rsidRPr="00565982" w:rsidRDefault="00565982" w:rsidP="00242F95">
      <w:pPr>
        <w:pStyle w:val="1"/>
        <w:tabs>
          <w:tab w:val="left" w:pos="1427"/>
        </w:tabs>
        <w:ind w:firstLine="709"/>
        <w:jc w:val="both"/>
        <w:rPr>
          <w:rStyle w:val="a3"/>
          <w:lang w:val="en-US" w:eastAsia="ru-RU" w:bidi="ru-RU"/>
        </w:rPr>
      </w:pPr>
      <w:r w:rsidRPr="00565982">
        <w:rPr>
          <w:rStyle w:val="a3"/>
          <w:lang w:val="en-US" w:eastAsia="ru-RU" w:bidi="ru-RU"/>
        </w:rPr>
        <w:t>173. Each division fills out a separate tax register. The data in the register is reflected throughout the year on an accrual basis.</w:t>
      </w:r>
    </w:p>
    <w:p w14:paraId="22389EFB" w14:textId="77777777" w:rsidR="00565982" w:rsidRPr="00565982" w:rsidRDefault="00565982" w:rsidP="00242F95">
      <w:pPr>
        <w:pStyle w:val="1"/>
        <w:tabs>
          <w:tab w:val="left" w:pos="1427"/>
        </w:tabs>
        <w:ind w:firstLine="709"/>
        <w:jc w:val="both"/>
        <w:rPr>
          <w:rStyle w:val="a3"/>
          <w:lang w:val="en-US" w:eastAsia="ru-RU" w:bidi="ru-RU"/>
        </w:rPr>
      </w:pPr>
      <w:r w:rsidRPr="00565982">
        <w:rPr>
          <w:rStyle w:val="a3"/>
          <w:lang w:val="en-US" w:eastAsia="ru-RU" w:bidi="ru-RU"/>
        </w:rPr>
        <w:t>174. The register is filled in based on the data specified in:</w:t>
      </w:r>
    </w:p>
    <w:p w14:paraId="7137B50C" w14:textId="77777777" w:rsidR="00565982" w:rsidRPr="00565982" w:rsidRDefault="00565982" w:rsidP="00242F95">
      <w:pPr>
        <w:pStyle w:val="1"/>
        <w:tabs>
          <w:tab w:val="left" w:pos="1427"/>
        </w:tabs>
        <w:ind w:firstLine="709"/>
        <w:jc w:val="both"/>
        <w:rPr>
          <w:rStyle w:val="a3"/>
          <w:lang w:val="en-US" w:eastAsia="ru-RU" w:bidi="ru-RU"/>
        </w:rPr>
      </w:pPr>
      <w:r w:rsidRPr="00565982">
        <w:rPr>
          <w:rStyle w:val="a3"/>
          <w:lang w:val="en-US" w:eastAsia="ru-RU" w:bidi="ru-RU"/>
        </w:rPr>
        <w:t>1) title and (or) title-certifying documents for land plots;</w:t>
      </w:r>
    </w:p>
    <w:p w14:paraId="012975DA" w14:textId="77777777" w:rsidR="00565982" w:rsidRPr="00565982" w:rsidRDefault="00565982" w:rsidP="00242F95">
      <w:pPr>
        <w:pStyle w:val="1"/>
        <w:tabs>
          <w:tab w:val="left" w:pos="1427"/>
        </w:tabs>
        <w:ind w:firstLine="709"/>
        <w:jc w:val="both"/>
        <w:rPr>
          <w:rStyle w:val="a3"/>
          <w:lang w:val="en-US" w:eastAsia="ru-RU" w:bidi="ru-RU"/>
        </w:rPr>
      </w:pPr>
      <w:r w:rsidRPr="00565982">
        <w:rPr>
          <w:rStyle w:val="a3"/>
          <w:lang w:val="en-US" w:eastAsia="ru-RU" w:bidi="ru-RU"/>
        </w:rPr>
        <w:t>2) information provided by the authorized body for land management.</w:t>
      </w:r>
    </w:p>
    <w:p w14:paraId="2E9AD808" w14:textId="77777777" w:rsidR="00565982" w:rsidRPr="00565982" w:rsidRDefault="00565982" w:rsidP="00242F95">
      <w:pPr>
        <w:pStyle w:val="1"/>
        <w:tabs>
          <w:tab w:val="left" w:pos="1427"/>
        </w:tabs>
        <w:ind w:firstLine="709"/>
        <w:jc w:val="both"/>
        <w:rPr>
          <w:rStyle w:val="a3"/>
          <w:lang w:val="en-US" w:eastAsia="ru-RU" w:bidi="ru-RU"/>
        </w:rPr>
      </w:pPr>
      <w:r w:rsidRPr="00565982">
        <w:rPr>
          <w:rStyle w:val="a3"/>
          <w:lang w:val="en-US" w:eastAsia="ru-RU" w:bidi="ru-RU"/>
        </w:rPr>
        <w:lastRenderedPageBreak/>
        <w:t>175. Coefficients for lowering (increasing) basic tax rates are indicated on the basis of applicable decisions of the local representative body.</w:t>
      </w:r>
    </w:p>
    <w:p w14:paraId="055E685A" w14:textId="77777777" w:rsidR="00565982" w:rsidRPr="00565982" w:rsidRDefault="00565982" w:rsidP="00242F95">
      <w:pPr>
        <w:pStyle w:val="1"/>
        <w:tabs>
          <w:tab w:val="left" w:pos="1427"/>
        </w:tabs>
        <w:ind w:firstLine="709"/>
        <w:jc w:val="both"/>
        <w:rPr>
          <w:rStyle w:val="a3"/>
          <w:lang w:val="en-US" w:eastAsia="ru-RU" w:bidi="ru-RU"/>
        </w:rPr>
      </w:pPr>
      <w:r w:rsidRPr="00565982">
        <w:rPr>
          <w:rStyle w:val="a3"/>
          <w:lang w:val="en-US" w:eastAsia="ru-RU" w:bidi="ru-RU"/>
        </w:rPr>
        <w:t>176. The data are reflected in the context of land plots.</w:t>
      </w:r>
    </w:p>
    <w:p w14:paraId="11D60194" w14:textId="77777777" w:rsidR="00565982" w:rsidRPr="00565982" w:rsidRDefault="00565982" w:rsidP="00242F95">
      <w:pPr>
        <w:pStyle w:val="1"/>
        <w:tabs>
          <w:tab w:val="left" w:pos="1427"/>
        </w:tabs>
        <w:ind w:firstLine="709"/>
        <w:jc w:val="both"/>
        <w:rPr>
          <w:rStyle w:val="a3"/>
          <w:lang w:val="en-US" w:eastAsia="ru-RU" w:bidi="ru-RU"/>
        </w:rPr>
      </w:pPr>
      <w:r w:rsidRPr="00565982">
        <w:rPr>
          <w:rStyle w:val="a3"/>
          <w:lang w:val="en-US" w:eastAsia="ru-RU" w:bidi="ru-RU"/>
        </w:rPr>
        <w:t>177. At the end of the year, information on taxable objects is entered into the tax register:</w:t>
      </w:r>
    </w:p>
    <w:p w14:paraId="5A07416D" w14:textId="77777777" w:rsidR="00565982" w:rsidRPr="00565982" w:rsidRDefault="00565982" w:rsidP="00242F95">
      <w:pPr>
        <w:pStyle w:val="1"/>
        <w:tabs>
          <w:tab w:val="left" w:pos="1427"/>
        </w:tabs>
        <w:ind w:firstLine="709"/>
        <w:jc w:val="both"/>
        <w:rPr>
          <w:rStyle w:val="a3"/>
          <w:lang w:val="en-US" w:eastAsia="ru-RU" w:bidi="ru-RU"/>
        </w:rPr>
      </w:pPr>
      <w:r w:rsidRPr="00565982">
        <w:rPr>
          <w:rStyle w:val="a3"/>
          <w:lang w:val="en-US" w:eastAsia="ru-RU" w:bidi="ru-RU"/>
        </w:rPr>
        <w:t>1) the right of ownership (use) of which arose during November - December of the tax period and is owned as of December 31 of the tax period;</w:t>
      </w:r>
    </w:p>
    <w:p w14:paraId="6365CCB2" w14:textId="77777777" w:rsidR="00565982" w:rsidRPr="00565982" w:rsidRDefault="00565982" w:rsidP="00242F95">
      <w:pPr>
        <w:pStyle w:val="1"/>
        <w:tabs>
          <w:tab w:val="left" w:pos="1427"/>
        </w:tabs>
        <w:ind w:firstLine="709"/>
        <w:jc w:val="both"/>
        <w:rPr>
          <w:rStyle w:val="a3"/>
          <w:lang w:val="en-US" w:eastAsia="ru-RU" w:bidi="ru-RU"/>
        </w:rPr>
      </w:pPr>
      <w:r w:rsidRPr="00565982">
        <w:rPr>
          <w:rStyle w:val="a3"/>
          <w:lang w:val="en-US" w:eastAsia="ru-RU" w:bidi="ru-RU"/>
        </w:rPr>
        <w:t>2) existing before November 01 of the tax period, the right of ownership (use) of which was terminated during November - December of the tax period;</w:t>
      </w:r>
    </w:p>
    <w:p w14:paraId="536AC5F1" w14:textId="77777777" w:rsidR="00565982" w:rsidRPr="00565982" w:rsidRDefault="00565982" w:rsidP="00242F95">
      <w:pPr>
        <w:pStyle w:val="1"/>
        <w:tabs>
          <w:tab w:val="left" w:pos="1427"/>
        </w:tabs>
        <w:ind w:firstLine="709"/>
        <w:jc w:val="both"/>
        <w:rPr>
          <w:rStyle w:val="a3"/>
          <w:lang w:val="en-US" w:eastAsia="ru-RU" w:bidi="ru-RU"/>
        </w:rPr>
      </w:pPr>
      <w:r w:rsidRPr="00565982">
        <w:rPr>
          <w:rStyle w:val="a3"/>
          <w:lang w:val="en-US" w:eastAsia="ru-RU" w:bidi="ru-RU"/>
        </w:rPr>
        <w:t>3) the right of ownership (use) of which arose and was terminated during November - December of the tax period.</w:t>
      </w:r>
    </w:p>
    <w:p w14:paraId="4238A35D" w14:textId="77777777" w:rsidR="00565982" w:rsidRPr="00565982" w:rsidRDefault="00565982" w:rsidP="00242F95">
      <w:pPr>
        <w:pStyle w:val="1"/>
        <w:tabs>
          <w:tab w:val="left" w:pos="1427"/>
        </w:tabs>
        <w:ind w:firstLine="709"/>
        <w:jc w:val="both"/>
        <w:rPr>
          <w:rStyle w:val="a3"/>
          <w:lang w:val="en-US" w:eastAsia="ru-RU" w:bidi="ru-RU"/>
        </w:rPr>
      </w:pPr>
      <w:r w:rsidRPr="00565982">
        <w:rPr>
          <w:rStyle w:val="a3"/>
          <w:lang w:val="en-US" w:eastAsia="ru-RU" w:bidi="ru-RU"/>
        </w:rPr>
        <w:t>179. Information from the tax register compiled based on the results of the year is used to compile a land tax declaration and make final calculations with the budget for it for the tax period.</w:t>
      </w:r>
    </w:p>
    <w:p w14:paraId="5DD41AA1" w14:textId="2E408AFA" w:rsidR="005E072C" w:rsidRDefault="00565982" w:rsidP="00242F95">
      <w:pPr>
        <w:pStyle w:val="1"/>
        <w:tabs>
          <w:tab w:val="left" w:pos="1427"/>
        </w:tabs>
        <w:ind w:firstLine="709"/>
        <w:jc w:val="both"/>
        <w:rPr>
          <w:rStyle w:val="a3"/>
          <w:lang w:val="en-US" w:eastAsia="ru-RU" w:bidi="ru-RU"/>
        </w:rPr>
      </w:pPr>
      <w:r w:rsidRPr="00565982">
        <w:rPr>
          <w:rStyle w:val="a3"/>
          <w:lang w:val="en-US" w:eastAsia="ru-RU" w:bidi="ru-RU"/>
        </w:rPr>
        <w:t>180. In the absence of identification documents for a land plot, the basis for calculating and paying land tax is the actual ownership and use of such a plot.</w:t>
      </w:r>
    </w:p>
    <w:p w14:paraId="5C60A2AA" w14:textId="77777777" w:rsidR="000B33A3" w:rsidRDefault="000B33A3" w:rsidP="00242F95">
      <w:pPr>
        <w:pStyle w:val="1"/>
        <w:tabs>
          <w:tab w:val="left" w:pos="1427"/>
        </w:tabs>
        <w:ind w:firstLine="709"/>
        <w:jc w:val="both"/>
      </w:pPr>
    </w:p>
    <w:p w14:paraId="2D0E7518" w14:textId="1D42ADF2" w:rsidR="005E072C" w:rsidRPr="000B33A3" w:rsidRDefault="00565982" w:rsidP="000B33A3">
      <w:pPr>
        <w:pStyle w:val="1"/>
        <w:ind w:firstLine="709"/>
        <w:jc w:val="center"/>
        <w:rPr>
          <w:b/>
          <w:bCs/>
          <w:lang w:val="en-US" w:eastAsia="ru-RU" w:bidi="ru-RU"/>
        </w:rPr>
      </w:pPr>
      <w:r w:rsidRPr="00565982">
        <w:rPr>
          <w:rStyle w:val="a3"/>
          <w:b/>
          <w:bCs/>
          <w:lang w:val="en-US" w:eastAsia="ru-RU" w:bidi="ru-RU"/>
        </w:rPr>
        <w:t xml:space="preserve">Chapter 10. Individual income tax, social tax, social contributions to the state social insurance fund, </w:t>
      </w:r>
      <w:r w:rsidR="00681EF8">
        <w:rPr>
          <w:rStyle w:val="a3"/>
          <w:b/>
          <w:bCs/>
          <w:lang w:val="en-US" w:eastAsia="ru-RU" w:bidi="ru-RU"/>
        </w:rPr>
        <w:t>obligatory pension</w:t>
      </w:r>
      <w:r w:rsidRPr="00565982">
        <w:rPr>
          <w:rStyle w:val="a3"/>
          <w:b/>
          <w:bCs/>
          <w:lang w:val="en-US" w:eastAsia="ru-RU" w:bidi="ru-RU"/>
        </w:rPr>
        <w:t xml:space="preserve"> contributions to accumulative pension funds,</w:t>
      </w:r>
      <w:r w:rsidR="000B33A3">
        <w:rPr>
          <w:rStyle w:val="a3"/>
          <w:b/>
          <w:bCs/>
          <w:lang w:val="en-US" w:eastAsia="ru-RU" w:bidi="ru-RU"/>
        </w:rPr>
        <w:t xml:space="preserve"> </w:t>
      </w:r>
      <w:r w:rsidRPr="00565982">
        <w:rPr>
          <w:rStyle w:val="a3"/>
          <w:b/>
          <w:bCs/>
          <w:lang w:val="en-US" w:eastAsia="ru-RU" w:bidi="ru-RU"/>
        </w:rPr>
        <w:t>contributions to compulsory social health insurance</w:t>
      </w:r>
    </w:p>
    <w:p w14:paraId="13362F93" w14:textId="164634B4" w:rsidR="00565982" w:rsidRPr="00565982" w:rsidRDefault="00565982" w:rsidP="00242F95">
      <w:pPr>
        <w:pStyle w:val="1"/>
        <w:tabs>
          <w:tab w:val="left" w:pos="1338"/>
        </w:tabs>
        <w:ind w:firstLine="709"/>
        <w:jc w:val="both"/>
        <w:rPr>
          <w:rStyle w:val="a3"/>
        </w:rPr>
      </w:pPr>
      <w:bookmarkStart w:id="17" w:name="bookmark47"/>
      <w:r w:rsidRPr="00565982">
        <w:rPr>
          <w:rStyle w:val="a3"/>
        </w:rPr>
        <w:t>1</w:t>
      </w:r>
      <w:r w:rsidR="000B33A3">
        <w:rPr>
          <w:rStyle w:val="a3"/>
          <w:lang w:val="en-US"/>
        </w:rPr>
        <w:t>81</w:t>
      </w:r>
      <w:r w:rsidRPr="00565982">
        <w:rPr>
          <w:rStyle w:val="a3"/>
        </w:rPr>
        <w:t xml:space="preserve">. The Company maintains tax records for individual income tax (hereinafter </w:t>
      </w:r>
      <w:r w:rsidR="000B33A3">
        <w:rPr>
          <w:rStyle w:val="a3"/>
          <w:lang w:val="en-US"/>
        </w:rPr>
        <w:t xml:space="preserve">– the </w:t>
      </w:r>
      <w:r w:rsidRPr="00565982">
        <w:rPr>
          <w:rStyle w:val="a3"/>
        </w:rPr>
        <w:t xml:space="preserve">IIT), social tax, and social contributions to the State Social Insurance Fund (hereinafter </w:t>
      </w:r>
      <w:r w:rsidR="000B33A3">
        <w:rPr>
          <w:rStyle w:val="a3"/>
          <w:lang w:val="en-US"/>
        </w:rPr>
        <w:t xml:space="preserve">– </w:t>
      </w:r>
      <w:r w:rsidRPr="00565982">
        <w:rPr>
          <w:rStyle w:val="a3"/>
        </w:rPr>
        <w:t xml:space="preserve">soc. contributions), </w:t>
      </w:r>
      <w:r w:rsidR="00681EF8">
        <w:rPr>
          <w:rStyle w:val="a3"/>
          <w:lang w:val="en-US"/>
        </w:rPr>
        <w:t>obligatory</w:t>
      </w:r>
      <w:r w:rsidRPr="00565982">
        <w:rPr>
          <w:rStyle w:val="a3"/>
        </w:rPr>
        <w:t xml:space="preserve"> pension contributions to accumulative pension funds (hereinafter </w:t>
      </w:r>
      <w:r w:rsidR="00681EF8">
        <w:rPr>
          <w:rStyle w:val="a3"/>
          <w:lang w:val="en-US"/>
        </w:rPr>
        <w:t xml:space="preserve">– </w:t>
      </w:r>
      <w:r w:rsidRPr="00565982">
        <w:rPr>
          <w:rStyle w:val="a3"/>
        </w:rPr>
        <w:t>the OP</w:t>
      </w:r>
      <w:r w:rsidR="00681EF8">
        <w:rPr>
          <w:rStyle w:val="a3"/>
          <w:lang w:val="en-US"/>
        </w:rPr>
        <w:t>C</w:t>
      </w:r>
      <w:r w:rsidRPr="00565982">
        <w:rPr>
          <w:rStyle w:val="a3"/>
        </w:rPr>
        <w:t xml:space="preserve">), </w:t>
      </w:r>
      <w:r w:rsidR="00681EF8">
        <w:rPr>
          <w:rStyle w:val="a3"/>
        </w:rPr>
        <w:t>obligatory pension</w:t>
      </w:r>
      <w:r w:rsidRPr="00565982">
        <w:rPr>
          <w:rStyle w:val="a3"/>
        </w:rPr>
        <w:t xml:space="preserve"> contributions from the employer (hereinafter referred </w:t>
      </w:r>
      <w:r w:rsidR="00681EF8">
        <w:rPr>
          <w:rStyle w:val="a3"/>
          <w:lang w:val="en-US"/>
        </w:rPr>
        <w:t>–</w:t>
      </w:r>
      <w:r w:rsidRPr="00565982">
        <w:rPr>
          <w:rStyle w:val="a3"/>
        </w:rPr>
        <w:t xml:space="preserve"> the OP</w:t>
      </w:r>
      <w:r w:rsidR="00681EF8">
        <w:rPr>
          <w:rStyle w:val="a3"/>
          <w:lang w:val="en-US"/>
        </w:rPr>
        <w:t>CE</w:t>
      </w:r>
      <w:r w:rsidRPr="00565982">
        <w:rPr>
          <w:rStyle w:val="a3"/>
        </w:rPr>
        <w:t xml:space="preserve">), contributions to compulsory social health insurance (hereinafter referred </w:t>
      </w:r>
      <w:r w:rsidR="00681EF8">
        <w:rPr>
          <w:rStyle w:val="a3"/>
          <w:lang w:val="en-US"/>
        </w:rPr>
        <w:t>–</w:t>
      </w:r>
      <w:r w:rsidRPr="00565982">
        <w:rPr>
          <w:rStyle w:val="a3"/>
        </w:rPr>
        <w:t xml:space="preserve"> the </w:t>
      </w:r>
      <w:r w:rsidR="00AA29BD">
        <w:rPr>
          <w:rStyle w:val="a3"/>
          <w:lang w:val="en-US"/>
        </w:rPr>
        <w:t>COSHI</w:t>
      </w:r>
      <w:r w:rsidRPr="00565982">
        <w:rPr>
          <w:rStyle w:val="a3"/>
        </w:rPr>
        <w:t xml:space="preserve">), contributions </w:t>
      </w:r>
      <w:r w:rsidR="00681EF8">
        <w:rPr>
          <w:rStyle w:val="a3"/>
          <w:lang w:val="en-US"/>
        </w:rPr>
        <w:t>of individuals for obligatory</w:t>
      </w:r>
      <w:r w:rsidRPr="00565982">
        <w:rPr>
          <w:rStyle w:val="a3"/>
        </w:rPr>
        <w:t xml:space="preserve"> compulsory social health insurance (hereinafter referred </w:t>
      </w:r>
      <w:r w:rsidR="00681EF8">
        <w:rPr>
          <w:rStyle w:val="a3"/>
          <w:lang w:val="en-US"/>
        </w:rPr>
        <w:t>–</w:t>
      </w:r>
      <w:r w:rsidRPr="00565982">
        <w:rPr>
          <w:rStyle w:val="a3"/>
        </w:rPr>
        <w:t xml:space="preserve"> the </w:t>
      </w:r>
      <w:r w:rsidR="00681EF8">
        <w:rPr>
          <w:rStyle w:val="a3"/>
          <w:lang w:val="en-US"/>
        </w:rPr>
        <w:t>CI</w:t>
      </w:r>
      <w:r w:rsidR="00610557">
        <w:rPr>
          <w:rStyle w:val="a3"/>
          <w:lang w:val="en-US"/>
        </w:rPr>
        <w:t>COSHI</w:t>
      </w:r>
      <w:r w:rsidRPr="00565982">
        <w:rPr>
          <w:rStyle w:val="a3"/>
        </w:rPr>
        <w:t>) separately for each division.</w:t>
      </w:r>
    </w:p>
    <w:p w14:paraId="20CBCF3B" w14:textId="19E2B8F6" w:rsidR="00565982" w:rsidRPr="00565982" w:rsidRDefault="00565982" w:rsidP="00242F95">
      <w:pPr>
        <w:pStyle w:val="1"/>
        <w:tabs>
          <w:tab w:val="left" w:pos="1338"/>
        </w:tabs>
        <w:ind w:firstLine="709"/>
        <w:jc w:val="both"/>
        <w:rPr>
          <w:rStyle w:val="a3"/>
        </w:rPr>
      </w:pPr>
      <w:r w:rsidRPr="00565982">
        <w:rPr>
          <w:rStyle w:val="a3"/>
        </w:rPr>
        <w:t>18</w:t>
      </w:r>
      <w:r w:rsidR="00A902BF">
        <w:rPr>
          <w:rStyle w:val="a3"/>
          <w:lang w:val="en-US"/>
        </w:rPr>
        <w:t>2</w:t>
      </w:r>
      <w:r w:rsidRPr="00565982">
        <w:rPr>
          <w:rStyle w:val="a3"/>
        </w:rPr>
        <w:t xml:space="preserve">. The structural divisions of the Company are independent tax agents for individual income tax on income received by citizens of the Republic of Kazakhstan, </w:t>
      </w:r>
      <w:r w:rsidR="00681EF8">
        <w:rPr>
          <w:rStyle w:val="a3"/>
        </w:rPr>
        <w:t>obligatory pension</w:t>
      </w:r>
      <w:r w:rsidRPr="00565982">
        <w:rPr>
          <w:rStyle w:val="a3"/>
        </w:rPr>
        <w:t xml:space="preserve"> contributions to accumulative pension funds, </w:t>
      </w:r>
      <w:r w:rsidR="00681EF8">
        <w:rPr>
          <w:rStyle w:val="a3"/>
        </w:rPr>
        <w:t>obligatory pension</w:t>
      </w:r>
      <w:r w:rsidRPr="00565982">
        <w:rPr>
          <w:rStyle w:val="a3"/>
        </w:rPr>
        <w:t xml:space="preserve"> contributions from the employer, payers of social tax, social contributions to the state social insurance fund and </w:t>
      </w:r>
      <w:r w:rsidRPr="00565982">
        <w:rPr>
          <w:rStyle w:val="a3"/>
        </w:rPr>
        <w:lastRenderedPageBreak/>
        <w:t>independently submit tax reports on these taxes, contributions and deductions at the place of their registration accounting in the form 200.00 is based on income received by citizens of the Republic of Kazakhstan. At the same time, in the indicated tax reports, the structural divisions of the Company, recognized as independent payers (tax agents), reflect the objects of taxation and the amount of taxes, deductions and contributions incurred in connection with their activities.</w:t>
      </w:r>
    </w:p>
    <w:p w14:paraId="45D9C015" w14:textId="0714B060" w:rsidR="00565982" w:rsidRPr="00565982" w:rsidRDefault="00565982" w:rsidP="00242F95">
      <w:pPr>
        <w:pStyle w:val="1"/>
        <w:tabs>
          <w:tab w:val="left" w:pos="1338"/>
        </w:tabs>
        <w:ind w:firstLine="709"/>
        <w:jc w:val="both"/>
        <w:rPr>
          <w:rStyle w:val="a3"/>
        </w:rPr>
      </w:pPr>
      <w:r w:rsidRPr="00565982">
        <w:rPr>
          <w:rStyle w:val="a3"/>
        </w:rPr>
        <w:t>18</w:t>
      </w:r>
      <w:r w:rsidR="00A902BF">
        <w:rPr>
          <w:rStyle w:val="a3"/>
          <w:lang w:val="en-US"/>
        </w:rPr>
        <w:t>3.</w:t>
      </w:r>
      <w:r w:rsidRPr="00565982">
        <w:rPr>
          <w:rStyle w:val="a3"/>
        </w:rPr>
        <w:t xml:space="preserve"> Declarations on the objects of taxation of structural divisions that are not recognized as independent payers, and the amount of taxes, deductions and contributions incurred in connection with the activities of such divisions (form 200.00) are drawn up and submitted to the </w:t>
      </w:r>
      <w:r w:rsidR="003863CE">
        <w:rPr>
          <w:rStyle w:val="a3"/>
        </w:rPr>
        <w:t>ARD</w:t>
      </w:r>
      <w:r w:rsidRPr="00565982">
        <w:rPr>
          <w:rStyle w:val="a3"/>
        </w:rPr>
        <w:t xml:space="preserve"> at the place of registration of the Company.</w:t>
      </w:r>
    </w:p>
    <w:p w14:paraId="4DAAC191" w14:textId="1FF5F5C4" w:rsidR="00565982" w:rsidRPr="00565982" w:rsidRDefault="00565982" w:rsidP="00242F95">
      <w:pPr>
        <w:pStyle w:val="1"/>
        <w:tabs>
          <w:tab w:val="left" w:pos="1338"/>
        </w:tabs>
        <w:ind w:firstLine="709"/>
        <w:jc w:val="both"/>
        <w:rPr>
          <w:rStyle w:val="a3"/>
        </w:rPr>
      </w:pPr>
      <w:r w:rsidRPr="00565982">
        <w:rPr>
          <w:rStyle w:val="a3"/>
        </w:rPr>
        <w:t>18</w:t>
      </w:r>
      <w:r w:rsidR="00A902BF">
        <w:rPr>
          <w:rStyle w:val="a3"/>
          <w:lang w:val="en-US"/>
        </w:rPr>
        <w:t>4</w:t>
      </w:r>
      <w:r w:rsidRPr="00565982">
        <w:rPr>
          <w:rStyle w:val="a3"/>
        </w:rPr>
        <w:t>. At the same time, appendices 200.02 to these forms are submitted by the Company at the place of registration of the relevant structural subdivision, indicating the BIN of the structural subdivision.</w:t>
      </w:r>
    </w:p>
    <w:p w14:paraId="2AD0ACA5" w14:textId="6889A676" w:rsidR="00565982" w:rsidRPr="00565982" w:rsidRDefault="00565982" w:rsidP="00242F95">
      <w:pPr>
        <w:pStyle w:val="1"/>
        <w:tabs>
          <w:tab w:val="left" w:pos="1338"/>
        </w:tabs>
        <w:ind w:firstLine="709"/>
        <w:jc w:val="both"/>
        <w:rPr>
          <w:rStyle w:val="a3"/>
        </w:rPr>
      </w:pPr>
      <w:r w:rsidRPr="00565982">
        <w:rPr>
          <w:rStyle w:val="a3"/>
        </w:rPr>
        <w:t>18</w:t>
      </w:r>
      <w:r w:rsidR="00A902BF">
        <w:rPr>
          <w:rStyle w:val="a3"/>
          <w:lang w:val="en-US"/>
        </w:rPr>
        <w:t>5</w:t>
      </w:r>
      <w:r w:rsidRPr="00565982">
        <w:rPr>
          <w:rStyle w:val="a3"/>
        </w:rPr>
        <w:t xml:space="preserve">. For calculating </w:t>
      </w:r>
      <w:r w:rsidR="00A902BF">
        <w:rPr>
          <w:rStyle w:val="a3"/>
        </w:rPr>
        <w:t>individual income tax</w:t>
      </w:r>
      <w:r w:rsidRPr="00565982">
        <w:rPr>
          <w:rStyle w:val="a3"/>
        </w:rPr>
        <w:t>, social tax, social security. The following tax registers are used for tax agents in relation to citizens of the Republic of Kazakhstan, foreigners and stateless persons recognized as residents of the Republic of Kazakhstan.:</w:t>
      </w:r>
    </w:p>
    <w:p w14:paraId="227C0F09" w14:textId="1D282637" w:rsidR="00565982" w:rsidRPr="00565982" w:rsidRDefault="00565982" w:rsidP="00242F95">
      <w:pPr>
        <w:pStyle w:val="1"/>
        <w:tabs>
          <w:tab w:val="left" w:pos="1338"/>
        </w:tabs>
        <w:ind w:firstLine="709"/>
        <w:jc w:val="both"/>
        <w:rPr>
          <w:rStyle w:val="a3"/>
        </w:rPr>
      </w:pPr>
      <w:r w:rsidRPr="00565982">
        <w:rPr>
          <w:rStyle w:val="a3"/>
        </w:rPr>
        <w:t xml:space="preserve">1) the tax register for calculating </w:t>
      </w:r>
      <w:r w:rsidR="00A902BF">
        <w:rPr>
          <w:rStyle w:val="a3"/>
        </w:rPr>
        <w:t>individual income tax</w:t>
      </w:r>
      <w:r w:rsidRPr="00565982">
        <w:rPr>
          <w:rStyle w:val="a3"/>
        </w:rPr>
        <w:t xml:space="preserve">, social tax, social security deductions and </w:t>
      </w:r>
      <w:r w:rsidR="00A902BF">
        <w:rPr>
          <w:rStyle w:val="a3"/>
        </w:rPr>
        <w:t>OPC</w:t>
      </w:r>
      <w:r w:rsidRPr="00565982">
        <w:rPr>
          <w:rStyle w:val="a3"/>
        </w:rPr>
        <w:t xml:space="preserve">, </w:t>
      </w:r>
      <w:r w:rsidR="00610557">
        <w:rPr>
          <w:rStyle w:val="a3"/>
        </w:rPr>
        <w:t>COSHI</w:t>
      </w:r>
      <w:r w:rsidRPr="00565982">
        <w:rPr>
          <w:rStyle w:val="a3"/>
        </w:rPr>
        <w:t xml:space="preserve"> on the income of one individual;</w:t>
      </w:r>
    </w:p>
    <w:p w14:paraId="0C597EA0" w14:textId="7C2EE8F6" w:rsidR="00565982" w:rsidRPr="00565982" w:rsidRDefault="00565982" w:rsidP="00242F95">
      <w:pPr>
        <w:pStyle w:val="1"/>
        <w:tabs>
          <w:tab w:val="left" w:pos="1338"/>
        </w:tabs>
        <w:ind w:firstLine="709"/>
        <w:jc w:val="both"/>
        <w:rPr>
          <w:rStyle w:val="a3"/>
        </w:rPr>
      </w:pPr>
      <w:r w:rsidRPr="00565982">
        <w:rPr>
          <w:rStyle w:val="a3"/>
        </w:rPr>
        <w:t xml:space="preserve">2) the tax register for accounting of accrued incomes of employees and other individuals who are not subject to </w:t>
      </w:r>
      <w:r w:rsidR="00A902BF">
        <w:rPr>
          <w:rStyle w:val="a3"/>
        </w:rPr>
        <w:t>individual income tax</w:t>
      </w:r>
      <w:r w:rsidRPr="00565982">
        <w:rPr>
          <w:rStyle w:val="a3"/>
        </w:rPr>
        <w:t xml:space="preserve">, social tax, social security. deductions and </w:t>
      </w:r>
      <w:r w:rsidR="00A902BF">
        <w:rPr>
          <w:rStyle w:val="a3"/>
        </w:rPr>
        <w:t>OPC</w:t>
      </w:r>
      <w:r w:rsidRPr="00565982">
        <w:rPr>
          <w:rStyle w:val="a3"/>
        </w:rPr>
        <w:t xml:space="preserve">, </w:t>
      </w:r>
      <w:r w:rsidR="00AA29BD">
        <w:rPr>
          <w:rStyle w:val="a3"/>
        </w:rPr>
        <w:t>COSHI</w:t>
      </w:r>
      <w:r w:rsidRPr="00565982">
        <w:rPr>
          <w:rStyle w:val="a3"/>
        </w:rPr>
        <w:t>;</w:t>
      </w:r>
    </w:p>
    <w:p w14:paraId="605B75FF" w14:textId="1AE29DF7" w:rsidR="00565982" w:rsidRPr="00565982" w:rsidRDefault="00565982" w:rsidP="00242F95">
      <w:pPr>
        <w:pStyle w:val="1"/>
        <w:tabs>
          <w:tab w:val="left" w:pos="1338"/>
        </w:tabs>
        <w:ind w:firstLine="709"/>
        <w:jc w:val="both"/>
        <w:rPr>
          <w:rStyle w:val="a3"/>
        </w:rPr>
      </w:pPr>
      <w:r w:rsidRPr="00565982">
        <w:rPr>
          <w:rStyle w:val="a3"/>
        </w:rPr>
        <w:t xml:space="preserve">3) a tax register for recording the final data on the accrued incomes of employees and other individuals who are not subject to </w:t>
      </w:r>
      <w:r w:rsidR="00A902BF">
        <w:rPr>
          <w:rStyle w:val="a3"/>
        </w:rPr>
        <w:t>individual income tax</w:t>
      </w:r>
      <w:r w:rsidRPr="00565982">
        <w:rPr>
          <w:rStyle w:val="a3"/>
        </w:rPr>
        <w:t xml:space="preserve">, social tax, social security. deductions and </w:t>
      </w:r>
      <w:r w:rsidR="00A902BF">
        <w:rPr>
          <w:rStyle w:val="a3"/>
        </w:rPr>
        <w:t>OPC</w:t>
      </w:r>
      <w:r w:rsidRPr="00565982">
        <w:rPr>
          <w:rStyle w:val="a3"/>
        </w:rPr>
        <w:t xml:space="preserve">, </w:t>
      </w:r>
      <w:r w:rsidR="00AA29BD">
        <w:rPr>
          <w:rStyle w:val="a3"/>
        </w:rPr>
        <w:t>COSHI</w:t>
      </w:r>
      <w:r w:rsidRPr="00565982">
        <w:rPr>
          <w:rStyle w:val="a3"/>
        </w:rPr>
        <w:t>;</w:t>
      </w:r>
    </w:p>
    <w:p w14:paraId="2FCAA87B" w14:textId="54A3A41E" w:rsidR="00565982" w:rsidRPr="00565982" w:rsidRDefault="00565982" w:rsidP="00242F95">
      <w:pPr>
        <w:pStyle w:val="1"/>
        <w:tabs>
          <w:tab w:val="left" w:pos="1338"/>
        </w:tabs>
        <w:ind w:firstLine="709"/>
        <w:jc w:val="both"/>
        <w:rPr>
          <w:rStyle w:val="a3"/>
        </w:rPr>
      </w:pPr>
      <w:r w:rsidRPr="00565982">
        <w:rPr>
          <w:rStyle w:val="a3"/>
        </w:rPr>
        <w:t xml:space="preserve">4) the tax register of the final data for the reporting period on </w:t>
      </w:r>
      <w:r w:rsidR="00A902BF">
        <w:rPr>
          <w:rStyle w:val="a3"/>
        </w:rPr>
        <w:t>individual income tax</w:t>
      </w:r>
      <w:r w:rsidRPr="00565982">
        <w:rPr>
          <w:rStyle w:val="a3"/>
        </w:rPr>
        <w:t>, social tax, social security. deductions and compulsory social insurance, compulsory social insurance for citizens of the Republic of Kazakhstan;</w:t>
      </w:r>
    </w:p>
    <w:p w14:paraId="0CAE3F4B" w14:textId="24803B8D" w:rsidR="00565982" w:rsidRPr="00565982" w:rsidRDefault="00565982" w:rsidP="00242F95">
      <w:pPr>
        <w:pStyle w:val="1"/>
        <w:tabs>
          <w:tab w:val="left" w:pos="1338"/>
        </w:tabs>
        <w:ind w:firstLine="709"/>
        <w:jc w:val="both"/>
        <w:rPr>
          <w:rStyle w:val="a3"/>
        </w:rPr>
      </w:pPr>
      <w:r w:rsidRPr="00565982">
        <w:rPr>
          <w:rStyle w:val="a3"/>
        </w:rPr>
        <w:t xml:space="preserve">5) the tax register for calculating the </w:t>
      </w:r>
      <w:r w:rsidR="00A902BF">
        <w:rPr>
          <w:rStyle w:val="a3"/>
        </w:rPr>
        <w:t>individual income tax</w:t>
      </w:r>
      <w:r w:rsidRPr="00565982">
        <w:rPr>
          <w:rStyle w:val="a3"/>
        </w:rPr>
        <w:t xml:space="preserve"> on the income of a foreigner or a stateless person.</w:t>
      </w:r>
    </w:p>
    <w:p w14:paraId="13BED419" w14:textId="6EB66E4A" w:rsidR="00565982" w:rsidRPr="00565982" w:rsidRDefault="00565982" w:rsidP="00242F95">
      <w:pPr>
        <w:pStyle w:val="1"/>
        <w:tabs>
          <w:tab w:val="left" w:pos="1338"/>
        </w:tabs>
        <w:ind w:firstLine="709"/>
        <w:jc w:val="both"/>
        <w:rPr>
          <w:rStyle w:val="a3"/>
        </w:rPr>
      </w:pPr>
      <w:r w:rsidRPr="00565982">
        <w:rPr>
          <w:rStyle w:val="a3"/>
        </w:rPr>
        <w:t xml:space="preserve">186. For the preparation of tax reports on form 200.00, data on citizens of the Republic of Kazakhstan from tax registers are used, the forms of which are set out in Appendices No. </w:t>
      </w:r>
      <w:r w:rsidRPr="00565982">
        <w:rPr>
          <w:rStyle w:val="a3"/>
        </w:rPr>
        <w:lastRenderedPageBreak/>
        <w:t>1-4_</w:t>
      </w:r>
      <w:r w:rsidR="00610557">
        <w:rPr>
          <w:rStyle w:val="a3"/>
        </w:rPr>
        <w:t>IIT</w:t>
      </w:r>
      <w:r w:rsidRPr="00565982">
        <w:rPr>
          <w:rStyle w:val="a3"/>
        </w:rPr>
        <w:t xml:space="preserve">, </w:t>
      </w:r>
      <w:r w:rsidR="00B54F92">
        <w:rPr>
          <w:rStyle w:val="a3"/>
          <w:lang w:val="en-US"/>
        </w:rPr>
        <w:t>ST</w:t>
      </w:r>
      <w:r w:rsidRPr="00565982">
        <w:rPr>
          <w:rStyle w:val="a3"/>
        </w:rPr>
        <w:t xml:space="preserve">, </w:t>
      </w:r>
      <w:r w:rsidR="00A902BF">
        <w:rPr>
          <w:rStyle w:val="a3"/>
        </w:rPr>
        <w:t>OPC</w:t>
      </w:r>
      <w:r w:rsidRPr="00565982">
        <w:rPr>
          <w:rStyle w:val="a3"/>
        </w:rPr>
        <w:t>, S</w:t>
      </w:r>
      <w:r w:rsidR="00B54F92">
        <w:rPr>
          <w:rStyle w:val="a3"/>
          <w:lang w:val="en-US"/>
        </w:rPr>
        <w:t>C</w:t>
      </w:r>
      <w:r w:rsidRPr="00565982">
        <w:rPr>
          <w:rStyle w:val="a3"/>
        </w:rPr>
        <w:t xml:space="preserve">, </w:t>
      </w:r>
      <w:r w:rsidR="00AA29BD">
        <w:rPr>
          <w:rStyle w:val="a3"/>
        </w:rPr>
        <w:t>COSHI</w:t>
      </w:r>
      <w:r w:rsidRPr="00565982">
        <w:rPr>
          <w:rStyle w:val="a3"/>
        </w:rPr>
        <w:t>, as well as in Appendix No. 2_</w:t>
      </w:r>
      <w:r w:rsidR="00B54F92">
        <w:rPr>
          <w:rStyle w:val="a3"/>
          <w:lang w:val="en-US"/>
        </w:rPr>
        <w:t>Non-</w:t>
      </w:r>
      <w:r w:rsidRPr="00565982">
        <w:rPr>
          <w:rStyle w:val="a3"/>
        </w:rPr>
        <w:t>resident</w:t>
      </w:r>
      <w:r w:rsidR="00B54F92">
        <w:rPr>
          <w:rStyle w:val="a3"/>
          <w:lang w:val="en-US"/>
        </w:rPr>
        <w:t>s</w:t>
      </w:r>
      <w:r w:rsidRPr="00565982">
        <w:rPr>
          <w:rStyle w:val="a3"/>
        </w:rPr>
        <w:t>_</w:t>
      </w:r>
      <w:r w:rsidR="00B54F92">
        <w:rPr>
          <w:rStyle w:val="a3"/>
          <w:lang w:val="en-US"/>
        </w:rPr>
        <w:t>Individual</w:t>
      </w:r>
      <w:r w:rsidRPr="00565982">
        <w:rPr>
          <w:rStyle w:val="a3"/>
        </w:rPr>
        <w:t>.</w:t>
      </w:r>
    </w:p>
    <w:p w14:paraId="1ADB913C" w14:textId="7DE537CC" w:rsidR="00565982" w:rsidRPr="00565982" w:rsidRDefault="00565982" w:rsidP="00242F95">
      <w:pPr>
        <w:pStyle w:val="1"/>
        <w:tabs>
          <w:tab w:val="left" w:pos="1338"/>
        </w:tabs>
        <w:ind w:firstLine="709"/>
        <w:jc w:val="both"/>
        <w:rPr>
          <w:rStyle w:val="a3"/>
        </w:rPr>
      </w:pPr>
      <w:r w:rsidRPr="00565982">
        <w:rPr>
          <w:rStyle w:val="a3"/>
        </w:rPr>
        <w:t xml:space="preserve">187. Tax register for </w:t>
      </w:r>
      <w:r w:rsidR="00A902BF">
        <w:rPr>
          <w:rStyle w:val="a3"/>
        </w:rPr>
        <w:t>individual income tax</w:t>
      </w:r>
      <w:r w:rsidRPr="00565982">
        <w:rPr>
          <w:rStyle w:val="a3"/>
        </w:rPr>
        <w:t xml:space="preserve">, social tax, social security deductions and </w:t>
      </w:r>
      <w:r w:rsidR="00A902BF">
        <w:rPr>
          <w:rStyle w:val="a3"/>
        </w:rPr>
        <w:t>OPC</w:t>
      </w:r>
      <w:r w:rsidRPr="00565982">
        <w:rPr>
          <w:rStyle w:val="a3"/>
        </w:rPr>
        <w:t xml:space="preserve">, </w:t>
      </w:r>
      <w:r w:rsidR="00610557">
        <w:rPr>
          <w:rStyle w:val="a3"/>
        </w:rPr>
        <w:t>COSHI</w:t>
      </w:r>
      <w:r w:rsidRPr="00565982">
        <w:rPr>
          <w:rStyle w:val="a3"/>
        </w:rPr>
        <w:t xml:space="preserve"> for the income of one individual (Appendix No. 3_</w:t>
      </w:r>
      <w:r w:rsidR="00610557">
        <w:rPr>
          <w:rStyle w:val="a3"/>
        </w:rPr>
        <w:t>IIT</w:t>
      </w:r>
      <w:r w:rsidRPr="00565982">
        <w:rPr>
          <w:rStyle w:val="a3"/>
        </w:rPr>
        <w:t xml:space="preserve">, </w:t>
      </w:r>
      <w:r w:rsidR="00610557">
        <w:rPr>
          <w:rStyle w:val="a3"/>
        </w:rPr>
        <w:t>ST</w:t>
      </w:r>
      <w:r w:rsidRPr="00565982">
        <w:rPr>
          <w:rStyle w:val="a3"/>
        </w:rPr>
        <w:t xml:space="preserve">, </w:t>
      </w:r>
      <w:r w:rsidR="00A902BF">
        <w:rPr>
          <w:rStyle w:val="a3"/>
        </w:rPr>
        <w:t>OPC</w:t>
      </w:r>
      <w:r w:rsidRPr="00565982">
        <w:rPr>
          <w:rStyle w:val="a3"/>
        </w:rPr>
        <w:t xml:space="preserve">, </w:t>
      </w:r>
      <w:r w:rsidR="00610557">
        <w:rPr>
          <w:rStyle w:val="a3"/>
        </w:rPr>
        <w:t>SC</w:t>
      </w:r>
      <w:r w:rsidRPr="00565982">
        <w:rPr>
          <w:rStyle w:val="a3"/>
        </w:rPr>
        <w:t xml:space="preserve">, </w:t>
      </w:r>
      <w:r w:rsidR="00610557">
        <w:rPr>
          <w:rStyle w:val="a3"/>
        </w:rPr>
        <w:t>COSHI</w:t>
      </w:r>
      <w:r w:rsidRPr="00565982">
        <w:rPr>
          <w:rStyle w:val="a3"/>
        </w:rPr>
        <w:t>) is compiled separately for each individual in respect of whom income accrual took place in the reporting quarter. The data in the register is reflected based on the results of each month during the calendar year.</w:t>
      </w:r>
    </w:p>
    <w:p w14:paraId="745F6F94" w14:textId="0B6B9BFD" w:rsidR="00565982" w:rsidRPr="00565982" w:rsidRDefault="00565982" w:rsidP="00242F95">
      <w:pPr>
        <w:pStyle w:val="1"/>
        <w:tabs>
          <w:tab w:val="left" w:pos="1338"/>
        </w:tabs>
        <w:ind w:firstLine="709"/>
        <w:jc w:val="both"/>
        <w:rPr>
          <w:rStyle w:val="a3"/>
        </w:rPr>
      </w:pPr>
      <w:r w:rsidRPr="00565982">
        <w:rPr>
          <w:rStyle w:val="a3"/>
        </w:rPr>
        <w:t xml:space="preserve">188. Tax register for accounting of accrued incomes of employees and other individuals who are not subject to </w:t>
      </w:r>
      <w:r w:rsidR="00A902BF">
        <w:rPr>
          <w:rStyle w:val="a3"/>
        </w:rPr>
        <w:t>individual income tax</w:t>
      </w:r>
      <w:r w:rsidRPr="00565982">
        <w:rPr>
          <w:rStyle w:val="a3"/>
        </w:rPr>
        <w:t xml:space="preserve">, social tax, social security. deductions and </w:t>
      </w:r>
      <w:r w:rsidR="00A902BF">
        <w:rPr>
          <w:rStyle w:val="a3"/>
        </w:rPr>
        <w:t>OPC</w:t>
      </w:r>
      <w:r w:rsidRPr="00565982">
        <w:rPr>
          <w:rStyle w:val="a3"/>
        </w:rPr>
        <w:t xml:space="preserve">, </w:t>
      </w:r>
      <w:r w:rsidR="00610557">
        <w:rPr>
          <w:rStyle w:val="a3"/>
        </w:rPr>
        <w:t>COSHI</w:t>
      </w:r>
      <w:r w:rsidRPr="00565982">
        <w:rPr>
          <w:rStyle w:val="a3"/>
        </w:rPr>
        <w:t>, (Appendix No. 1_</w:t>
      </w:r>
      <w:r w:rsidR="00610557">
        <w:rPr>
          <w:rStyle w:val="a3"/>
        </w:rPr>
        <w:t>IIT</w:t>
      </w:r>
      <w:r w:rsidRPr="00565982">
        <w:rPr>
          <w:rStyle w:val="a3"/>
        </w:rPr>
        <w:t xml:space="preserve">, </w:t>
      </w:r>
      <w:r w:rsidR="00610557">
        <w:rPr>
          <w:rStyle w:val="a3"/>
        </w:rPr>
        <w:t>ST</w:t>
      </w:r>
      <w:r w:rsidRPr="00565982">
        <w:rPr>
          <w:rStyle w:val="a3"/>
        </w:rPr>
        <w:t xml:space="preserve">, </w:t>
      </w:r>
      <w:r w:rsidR="00A902BF">
        <w:rPr>
          <w:rStyle w:val="a3"/>
        </w:rPr>
        <w:t>OPC</w:t>
      </w:r>
      <w:r w:rsidRPr="00565982">
        <w:rPr>
          <w:rStyle w:val="a3"/>
        </w:rPr>
        <w:t xml:space="preserve">, </w:t>
      </w:r>
      <w:r w:rsidR="00610557">
        <w:rPr>
          <w:rStyle w:val="a3"/>
        </w:rPr>
        <w:t>SC</w:t>
      </w:r>
      <w:r w:rsidRPr="00565982">
        <w:rPr>
          <w:rStyle w:val="a3"/>
        </w:rPr>
        <w:t xml:space="preserve">, </w:t>
      </w:r>
      <w:r w:rsidR="00610557">
        <w:rPr>
          <w:rStyle w:val="a3"/>
        </w:rPr>
        <w:t>COSHI</w:t>
      </w:r>
      <w:r w:rsidRPr="00565982">
        <w:rPr>
          <w:rStyle w:val="a3"/>
        </w:rPr>
        <w:t>) is compiled separately for each individual in respect of whom income accrual took place in the reporting quarter. The data in the register is reflected based on the results of each month during the reporting quarter.</w:t>
      </w:r>
    </w:p>
    <w:p w14:paraId="0C48773B" w14:textId="43EDAFED" w:rsidR="00565982" w:rsidRPr="00565982" w:rsidRDefault="00565982" w:rsidP="00242F95">
      <w:pPr>
        <w:pStyle w:val="1"/>
        <w:tabs>
          <w:tab w:val="left" w:pos="1338"/>
        </w:tabs>
        <w:ind w:firstLine="709"/>
        <w:jc w:val="both"/>
        <w:rPr>
          <w:rStyle w:val="a3"/>
        </w:rPr>
      </w:pPr>
      <w:r w:rsidRPr="00565982">
        <w:rPr>
          <w:rStyle w:val="a3"/>
        </w:rPr>
        <w:t xml:space="preserve">189. Tax register for accounting of total data on accrued incomes of employees and other individuals who are not subject to </w:t>
      </w:r>
      <w:r w:rsidR="00A902BF">
        <w:rPr>
          <w:rStyle w:val="a3"/>
        </w:rPr>
        <w:t>individual income tax</w:t>
      </w:r>
      <w:r w:rsidRPr="00565982">
        <w:rPr>
          <w:rStyle w:val="a3"/>
        </w:rPr>
        <w:t xml:space="preserve">, social tax, social security. deductions and </w:t>
      </w:r>
      <w:r w:rsidR="00A902BF">
        <w:rPr>
          <w:rStyle w:val="a3"/>
        </w:rPr>
        <w:t>OPC</w:t>
      </w:r>
      <w:r w:rsidRPr="00565982">
        <w:rPr>
          <w:rStyle w:val="a3"/>
        </w:rPr>
        <w:t xml:space="preserve">, </w:t>
      </w:r>
      <w:r w:rsidR="00610557">
        <w:rPr>
          <w:rStyle w:val="a3"/>
        </w:rPr>
        <w:t>COSHI</w:t>
      </w:r>
      <w:r w:rsidRPr="00565982">
        <w:rPr>
          <w:rStyle w:val="a3"/>
        </w:rPr>
        <w:t xml:space="preserve"> for citizens of the Republic of Kazakhstan (Appendix No. 2_</w:t>
      </w:r>
      <w:r w:rsidR="00610557">
        <w:rPr>
          <w:rStyle w:val="a3"/>
        </w:rPr>
        <w:t>IIT</w:t>
      </w:r>
      <w:r w:rsidRPr="00565982">
        <w:rPr>
          <w:rStyle w:val="a3"/>
        </w:rPr>
        <w:t xml:space="preserve">, </w:t>
      </w:r>
      <w:r w:rsidR="00610557">
        <w:rPr>
          <w:rStyle w:val="a3"/>
        </w:rPr>
        <w:t>ST</w:t>
      </w:r>
      <w:r w:rsidRPr="00565982">
        <w:rPr>
          <w:rStyle w:val="a3"/>
        </w:rPr>
        <w:t xml:space="preserve">, </w:t>
      </w:r>
      <w:r w:rsidR="00A902BF">
        <w:rPr>
          <w:rStyle w:val="a3"/>
        </w:rPr>
        <w:t>OPC</w:t>
      </w:r>
      <w:r w:rsidRPr="00565982">
        <w:rPr>
          <w:rStyle w:val="a3"/>
        </w:rPr>
        <w:t xml:space="preserve">, SO, </w:t>
      </w:r>
      <w:r w:rsidR="00610557">
        <w:rPr>
          <w:rStyle w:val="a3"/>
        </w:rPr>
        <w:t>COSHI</w:t>
      </w:r>
      <w:r w:rsidRPr="00565982">
        <w:rPr>
          <w:rStyle w:val="a3"/>
        </w:rPr>
        <w:t>) is compiled separately for each reporting quarter in the context of the months in which income was accrued to citizens of the Republic of Kazakhstan. The data in the register is reflected based on the results of each month during the reporting quarter.</w:t>
      </w:r>
    </w:p>
    <w:p w14:paraId="5312CCA7" w14:textId="095984C3" w:rsidR="00565982" w:rsidRPr="00565982" w:rsidRDefault="00565982" w:rsidP="00242F95">
      <w:pPr>
        <w:pStyle w:val="1"/>
        <w:tabs>
          <w:tab w:val="left" w:pos="1338"/>
        </w:tabs>
        <w:ind w:firstLine="709"/>
        <w:jc w:val="both"/>
        <w:rPr>
          <w:rStyle w:val="a3"/>
        </w:rPr>
      </w:pPr>
      <w:r w:rsidRPr="00565982">
        <w:rPr>
          <w:rStyle w:val="a3"/>
        </w:rPr>
        <w:t xml:space="preserve">190. Tax register of summary data for the reporting period on </w:t>
      </w:r>
      <w:r w:rsidR="00A902BF">
        <w:rPr>
          <w:rStyle w:val="a3"/>
        </w:rPr>
        <w:t>individual income tax</w:t>
      </w:r>
      <w:r w:rsidRPr="00565982">
        <w:rPr>
          <w:rStyle w:val="a3"/>
        </w:rPr>
        <w:t xml:space="preserve">, social tax, social security. deductions and </w:t>
      </w:r>
      <w:r w:rsidR="00A902BF">
        <w:rPr>
          <w:rStyle w:val="a3"/>
        </w:rPr>
        <w:t>OPC</w:t>
      </w:r>
      <w:r w:rsidRPr="00565982">
        <w:rPr>
          <w:rStyle w:val="a3"/>
        </w:rPr>
        <w:t xml:space="preserve">, </w:t>
      </w:r>
      <w:r w:rsidR="00610557">
        <w:rPr>
          <w:rStyle w:val="a3"/>
        </w:rPr>
        <w:t>COSHI</w:t>
      </w:r>
      <w:r w:rsidRPr="00565982">
        <w:rPr>
          <w:rStyle w:val="a3"/>
        </w:rPr>
        <w:t xml:space="preserve"> for citizens of the Republic of Kazakhstan (Appendix No. 4_</w:t>
      </w:r>
      <w:r w:rsidR="00610557">
        <w:rPr>
          <w:rStyle w:val="a3"/>
        </w:rPr>
        <w:t>IIT</w:t>
      </w:r>
      <w:r w:rsidRPr="00565982">
        <w:rPr>
          <w:rStyle w:val="a3"/>
        </w:rPr>
        <w:t xml:space="preserve">, </w:t>
      </w:r>
      <w:r w:rsidR="00610557">
        <w:rPr>
          <w:rStyle w:val="a3"/>
        </w:rPr>
        <w:t>ST</w:t>
      </w:r>
      <w:r w:rsidRPr="00565982">
        <w:rPr>
          <w:rStyle w:val="a3"/>
        </w:rPr>
        <w:t xml:space="preserve">, </w:t>
      </w:r>
      <w:r w:rsidR="00A902BF">
        <w:rPr>
          <w:rStyle w:val="a3"/>
        </w:rPr>
        <w:t>OPC</w:t>
      </w:r>
      <w:r w:rsidRPr="00565982">
        <w:rPr>
          <w:rStyle w:val="a3"/>
        </w:rPr>
        <w:t xml:space="preserve">, SO, </w:t>
      </w:r>
      <w:r w:rsidR="00610557">
        <w:rPr>
          <w:rStyle w:val="a3"/>
        </w:rPr>
        <w:t>COSHI</w:t>
      </w:r>
      <w:r w:rsidRPr="00565982">
        <w:rPr>
          <w:rStyle w:val="a3"/>
        </w:rPr>
        <w:t>) is compiled separately for each reporting quarter in the context of the months in which income was accrued to citizens of the Republic of Kazakhstan. The data in the register is reflected by the incomes of citizens of the Republic of Kazakhstan based on the results of each month during the reporting quarter.</w:t>
      </w:r>
    </w:p>
    <w:p w14:paraId="134201AE" w14:textId="77777777" w:rsidR="00565982" w:rsidRPr="00565982" w:rsidRDefault="00565982" w:rsidP="00242F95">
      <w:pPr>
        <w:pStyle w:val="1"/>
        <w:tabs>
          <w:tab w:val="left" w:pos="1338"/>
        </w:tabs>
        <w:ind w:firstLine="709"/>
        <w:jc w:val="both"/>
        <w:rPr>
          <w:rStyle w:val="a3"/>
        </w:rPr>
      </w:pPr>
      <w:r w:rsidRPr="00565982">
        <w:rPr>
          <w:rStyle w:val="a3"/>
        </w:rPr>
        <w:t>191. Tax registers are filled in based on accounting data from the SAP/R3 accounting system for accounting settlements with employees and counterparties, including:</w:t>
      </w:r>
    </w:p>
    <w:p w14:paraId="66472FF9" w14:textId="77777777" w:rsidR="00565982" w:rsidRPr="00565982" w:rsidRDefault="00565982" w:rsidP="00242F95">
      <w:pPr>
        <w:pStyle w:val="1"/>
        <w:tabs>
          <w:tab w:val="left" w:pos="1338"/>
        </w:tabs>
        <w:ind w:firstLine="709"/>
        <w:jc w:val="both"/>
        <w:rPr>
          <w:rStyle w:val="a3"/>
        </w:rPr>
      </w:pPr>
      <w:r w:rsidRPr="00565982">
        <w:rPr>
          <w:rStyle w:val="a3"/>
        </w:rPr>
        <w:t>1) Account analysis 3350, 3390, 3120, 3150, 3210, 3220, 3250;</w:t>
      </w:r>
    </w:p>
    <w:p w14:paraId="54085366" w14:textId="77777777" w:rsidR="00565982" w:rsidRPr="00565982" w:rsidRDefault="00565982" w:rsidP="00242F95">
      <w:pPr>
        <w:pStyle w:val="1"/>
        <w:tabs>
          <w:tab w:val="left" w:pos="1338"/>
        </w:tabs>
        <w:ind w:firstLine="709"/>
        <w:jc w:val="both"/>
        <w:rPr>
          <w:rStyle w:val="a3"/>
        </w:rPr>
      </w:pPr>
      <w:r w:rsidRPr="00565982">
        <w:rPr>
          <w:rStyle w:val="a3"/>
        </w:rPr>
        <w:t>2) payroll calculations, annual personal account for the employee (to reflect information on employees);</w:t>
      </w:r>
    </w:p>
    <w:p w14:paraId="5E745821" w14:textId="77777777" w:rsidR="00565982" w:rsidRPr="00565982" w:rsidRDefault="00565982" w:rsidP="00242F95">
      <w:pPr>
        <w:pStyle w:val="1"/>
        <w:tabs>
          <w:tab w:val="left" w:pos="1338"/>
        </w:tabs>
        <w:ind w:firstLine="709"/>
        <w:jc w:val="both"/>
        <w:rPr>
          <w:rStyle w:val="a3"/>
        </w:rPr>
      </w:pPr>
      <w:r w:rsidRPr="00565982">
        <w:rPr>
          <w:rStyle w:val="a3"/>
        </w:rPr>
        <w:t>3) primary documents.</w:t>
      </w:r>
    </w:p>
    <w:p w14:paraId="3065CF4B" w14:textId="64982947" w:rsidR="00565982" w:rsidRPr="00565982" w:rsidRDefault="00565982" w:rsidP="00242F95">
      <w:pPr>
        <w:pStyle w:val="1"/>
        <w:tabs>
          <w:tab w:val="left" w:pos="1338"/>
        </w:tabs>
        <w:ind w:firstLine="709"/>
        <w:jc w:val="both"/>
        <w:rPr>
          <w:rStyle w:val="a3"/>
        </w:rPr>
      </w:pPr>
      <w:r w:rsidRPr="00565982">
        <w:rPr>
          <w:rStyle w:val="a3"/>
        </w:rPr>
        <w:lastRenderedPageBreak/>
        <w:t xml:space="preserve">192. Information from the tax register on the accounting of accrued incomes of employees and other individuals who are not subject to </w:t>
      </w:r>
      <w:r w:rsidR="00A902BF">
        <w:rPr>
          <w:rStyle w:val="a3"/>
        </w:rPr>
        <w:t>individual income tax</w:t>
      </w:r>
      <w:r w:rsidRPr="00565982">
        <w:rPr>
          <w:rStyle w:val="a3"/>
        </w:rPr>
        <w:t xml:space="preserve">, social tax, social security. deductions and </w:t>
      </w:r>
      <w:r w:rsidR="00A902BF">
        <w:rPr>
          <w:rStyle w:val="a3"/>
        </w:rPr>
        <w:t>OPC</w:t>
      </w:r>
      <w:r w:rsidRPr="00565982">
        <w:rPr>
          <w:rStyle w:val="a3"/>
        </w:rPr>
        <w:t xml:space="preserve">, </w:t>
      </w:r>
      <w:r w:rsidR="00AA29BD">
        <w:rPr>
          <w:rStyle w:val="a3"/>
        </w:rPr>
        <w:t>OPCE</w:t>
      </w:r>
      <w:r w:rsidRPr="00565982">
        <w:rPr>
          <w:rStyle w:val="a3"/>
        </w:rPr>
        <w:t xml:space="preserve">, and </w:t>
      </w:r>
      <w:r w:rsidR="00AA29BD">
        <w:rPr>
          <w:rStyle w:val="a3"/>
        </w:rPr>
        <w:t>COSHI</w:t>
      </w:r>
      <w:r w:rsidRPr="00565982">
        <w:rPr>
          <w:rStyle w:val="a3"/>
        </w:rPr>
        <w:t xml:space="preserve"> are used to compile a tax register of total data on accrued incomes of employees and other individuals who are not subject to </w:t>
      </w:r>
      <w:r w:rsidR="00A902BF">
        <w:rPr>
          <w:rStyle w:val="a3"/>
        </w:rPr>
        <w:t>individual income tax</w:t>
      </w:r>
      <w:r w:rsidRPr="00565982">
        <w:rPr>
          <w:rStyle w:val="a3"/>
        </w:rPr>
        <w:t xml:space="preserve">, social tax, or social security. deductions and </w:t>
      </w:r>
      <w:r w:rsidR="00A902BF">
        <w:rPr>
          <w:rStyle w:val="a3"/>
        </w:rPr>
        <w:t>OPC</w:t>
      </w:r>
      <w:r w:rsidRPr="00565982">
        <w:rPr>
          <w:rStyle w:val="a3"/>
        </w:rPr>
        <w:t xml:space="preserve">, </w:t>
      </w:r>
      <w:r w:rsidR="00AA29BD">
        <w:rPr>
          <w:rStyle w:val="a3"/>
        </w:rPr>
        <w:t>OPCE</w:t>
      </w:r>
      <w:r w:rsidRPr="00565982">
        <w:rPr>
          <w:rStyle w:val="a3"/>
        </w:rPr>
        <w:t xml:space="preserve">, </w:t>
      </w:r>
      <w:r w:rsidR="00610557">
        <w:rPr>
          <w:rStyle w:val="a3"/>
        </w:rPr>
        <w:t>COSHI</w:t>
      </w:r>
      <w:r w:rsidRPr="00565982">
        <w:rPr>
          <w:rStyle w:val="a3"/>
        </w:rPr>
        <w:t xml:space="preserve"> for citizens of the Republic of Kazakhstan, as well as for </w:t>
      </w:r>
      <w:r w:rsidR="00A902BF">
        <w:rPr>
          <w:rStyle w:val="a3"/>
        </w:rPr>
        <w:t>individual income tax</w:t>
      </w:r>
      <w:r w:rsidRPr="00565982">
        <w:rPr>
          <w:rStyle w:val="a3"/>
        </w:rPr>
        <w:t xml:space="preserve">, social tax, social security deductions and </w:t>
      </w:r>
      <w:r w:rsidR="00A902BF">
        <w:rPr>
          <w:rStyle w:val="a3"/>
        </w:rPr>
        <w:t>OPC</w:t>
      </w:r>
      <w:r w:rsidRPr="00565982">
        <w:rPr>
          <w:rStyle w:val="a3"/>
        </w:rPr>
        <w:t xml:space="preserve">, </w:t>
      </w:r>
      <w:r w:rsidR="00AA29BD">
        <w:rPr>
          <w:rStyle w:val="a3"/>
        </w:rPr>
        <w:t>OPCE</w:t>
      </w:r>
      <w:r w:rsidRPr="00565982">
        <w:rPr>
          <w:rStyle w:val="a3"/>
        </w:rPr>
        <w:t xml:space="preserve">, </w:t>
      </w:r>
      <w:r w:rsidR="00610557">
        <w:rPr>
          <w:rStyle w:val="a3"/>
        </w:rPr>
        <w:t>COSHI</w:t>
      </w:r>
      <w:r w:rsidRPr="00565982">
        <w:rPr>
          <w:rStyle w:val="a3"/>
        </w:rPr>
        <w:t xml:space="preserve"> on the income of one individual.</w:t>
      </w:r>
    </w:p>
    <w:p w14:paraId="4CCE39E6" w14:textId="7F98CB7D" w:rsidR="00565982" w:rsidRPr="00565982" w:rsidRDefault="00565982" w:rsidP="00242F95">
      <w:pPr>
        <w:pStyle w:val="1"/>
        <w:tabs>
          <w:tab w:val="left" w:pos="1338"/>
        </w:tabs>
        <w:ind w:firstLine="709"/>
        <w:jc w:val="both"/>
        <w:rPr>
          <w:rStyle w:val="a3"/>
        </w:rPr>
      </w:pPr>
      <w:r w:rsidRPr="00565982">
        <w:rPr>
          <w:rStyle w:val="a3"/>
        </w:rPr>
        <w:t xml:space="preserve">193. Information from tax registers on the calculation of </w:t>
      </w:r>
      <w:r w:rsidR="00A902BF">
        <w:rPr>
          <w:rStyle w:val="a3"/>
        </w:rPr>
        <w:t>individual income tax</w:t>
      </w:r>
      <w:r w:rsidRPr="00565982">
        <w:rPr>
          <w:rStyle w:val="a3"/>
        </w:rPr>
        <w:t xml:space="preserve">, social tax, social security. deductions and </w:t>
      </w:r>
      <w:r w:rsidR="00A902BF">
        <w:rPr>
          <w:rStyle w:val="a3"/>
        </w:rPr>
        <w:t>OPC</w:t>
      </w:r>
      <w:r w:rsidRPr="00565982">
        <w:rPr>
          <w:rStyle w:val="a3"/>
        </w:rPr>
        <w:t xml:space="preserve">, </w:t>
      </w:r>
      <w:r w:rsidR="00AA29BD">
        <w:rPr>
          <w:rStyle w:val="a3"/>
        </w:rPr>
        <w:t>OPCE</w:t>
      </w:r>
      <w:r w:rsidRPr="00565982">
        <w:rPr>
          <w:rStyle w:val="a3"/>
        </w:rPr>
        <w:t xml:space="preserve">, and </w:t>
      </w:r>
      <w:r w:rsidR="00610557">
        <w:rPr>
          <w:rStyle w:val="a3"/>
        </w:rPr>
        <w:t>COSHI</w:t>
      </w:r>
      <w:r w:rsidRPr="00565982">
        <w:rPr>
          <w:rStyle w:val="a3"/>
        </w:rPr>
        <w:t xml:space="preserve"> for the income of one individual are used to compile a tax register of the final data for the reporting period for the </w:t>
      </w:r>
      <w:r w:rsidR="00A902BF">
        <w:rPr>
          <w:rStyle w:val="a3"/>
        </w:rPr>
        <w:t>individual income tax</w:t>
      </w:r>
      <w:r w:rsidRPr="00565982">
        <w:rPr>
          <w:rStyle w:val="a3"/>
        </w:rPr>
        <w:t xml:space="preserve">, social tax, and social security. deductions and </w:t>
      </w:r>
      <w:r w:rsidR="00A902BF">
        <w:rPr>
          <w:rStyle w:val="a3"/>
        </w:rPr>
        <w:t>OPC</w:t>
      </w:r>
      <w:r w:rsidRPr="00565982">
        <w:rPr>
          <w:rStyle w:val="a3"/>
        </w:rPr>
        <w:t xml:space="preserve">, </w:t>
      </w:r>
      <w:r w:rsidR="00AA29BD">
        <w:rPr>
          <w:rStyle w:val="a3"/>
        </w:rPr>
        <w:t>OPCE</w:t>
      </w:r>
      <w:r w:rsidRPr="00565982">
        <w:rPr>
          <w:rStyle w:val="a3"/>
        </w:rPr>
        <w:t xml:space="preserve">, </w:t>
      </w:r>
      <w:r w:rsidR="00610557">
        <w:rPr>
          <w:rStyle w:val="a3"/>
        </w:rPr>
        <w:t>COSHI</w:t>
      </w:r>
      <w:r w:rsidRPr="00565982">
        <w:rPr>
          <w:rStyle w:val="a3"/>
        </w:rPr>
        <w:t xml:space="preserve"> for citizens of the Republic of Kazakhstan.</w:t>
      </w:r>
    </w:p>
    <w:p w14:paraId="1E901B9A" w14:textId="1A5E0C27" w:rsidR="00565982" w:rsidRPr="00565982" w:rsidRDefault="00565982" w:rsidP="00242F95">
      <w:pPr>
        <w:pStyle w:val="1"/>
        <w:tabs>
          <w:tab w:val="left" w:pos="1338"/>
        </w:tabs>
        <w:ind w:firstLine="709"/>
        <w:jc w:val="both"/>
        <w:rPr>
          <w:rStyle w:val="a3"/>
        </w:rPr>
      </w:pPr>
      <w:r w:rsidRPr="00565982">
        <w:rPr>
          <w:rStyle w:val="a3"/>
        </w:rPr>
        <w:t xml:space="preserve">194. Tax register of summary data for the reporting period on </w:t>
      </w:r>
      <w:r w:rsidR="00A902BF">
        <w:rPr>
          <w:rStyle w:val="a3"/>
        </w:rPr>
        <w:t>individual income tax</w:t>
      </w:r>
      <w:r w:rsidRPr="00565982">
        <w:rPr>
          <w:rStyle w:val="a3"/>
        </w:rPr>
        <w:t xml:space="preserve">, social tax, social security. deductions and </w:t>
      </w:r>
      <w:r w:rsidR="00A902BF">
        <w:rPr>
          <w:rStyle w:val="a3"/>
        </w:rPr>
        <w:t>OPC</w:t>
      </w:r>
      <w:r w:rsidRPr="00565982">
        <w:rPr>
          <w:rStyle w:val="a3"/>
        </w:rPr>
        <w:t xml:space="preserve">, </w:t>
      </w:r>
      <w:r w:rsidR="00AA29BD">
        <w:rPr>
          <w:rStyle w:val="a3"/>
        </w:rPr>
        <w:t>OPCE</w:t>
      </w:r>
      <w:r w:rsidRPr="00565982">
        <w:rPr>
          <w:rStyle w:val="a3"/>
        </w:rPr>
        <w:t xml:space="preserve">, </w:t>
      </w:r>
      <w:r w:rsidR="00610557">
        <w:rPr>
          <w:rStyle w:val="a3"/>
        </w:rPr>
        <w:t>COSHI</w:t>
      </w:r>
      <w:r w:rsidRPr="00565982">
        <w:rPr>
          <w:rStyle w:val="a3"/>
        </w:rPr>
        <w:t xml:space="preserve"> for citizens of the Republic of Kazakhstan are used to compile declarations on individual income tax and social tax for tax agents in relation to citizens of the Republic of Kazakhstan.</w:t>
      </w:r>
    </w:p>
    <w:p w14:paraId="197F9DC4" w14:textId="77777777" w:rsidR="00565982" w:rsidRPr="00565982" w:rsidRDefault="00565982" w:rsidP="00242F95">
      <w:pPr>
        <w:pStyle w:val="1"/>
        <w:tabs>
          <w:tab w:val="left" w:pos="1338"/>
        </w:tabs>
        <w:ind w:firstLine="709"/>
        <w:jc w:val="both"/>
        <w:rPr>
          <w:rStyle w:val="a3"/>
        </w:rPr>
      </w:pPr>
      <w:r w:rsidRPr="00565982">
        <w:rPr>
          <w:rStyle w:val="a3"/>
        </w:rPr>
        <w:t>195. The value of property donated to individuals in connection with an advertising campaign, which does not exceed an amount equal to 5 times the amount of the MCI established by the Law of the Republic of Kazakhstan on the Republican Budget for the relevant year, is not considered as income of an individual who received such property if the property contains information about the advertised product (service) or about the advertiser in the form of a logo or another form.</w:t>
      </w:r>
    </w:p>
    <w:p w14:paraId="4FD4323B" w14:textId="77777777" w:rsidR="00565982" w:rsidRPr="00565982" w:rsidRDefault="00565982" w:rsidP="00242F95">
      <w:pPr>
        <w:pStyle w:val="1"/>
        <w:tabs>
          <w:tab w:val="left" w:pos="1338"/>
        </w:tabs>
        <w:ind w:firstLine="709"/>
        <w:jc w:val="both"/>
        <w:rPr>
          <w:rStyle w:val="a3"/>
        </w:rPr>
      </w:pPr>
      <w:r w:rsidRPr="00565982">
        <w:rPr>
          <w:rStyle w:val="a3"/>
        </w:rPr>
        <w:t>196. The value of property donated to individuals in connection with an advertising campaign is considered as an individual's income and is subject to individual income tax if it meets at least one of the following conditions:</w:t>
      </w:r>
    </w:p>
    <w:p w14:paraId="1A97ECF5" w14:textId="77777777" w:rsidR="00565982" w:rsidRPr="00565982" w:rsidRDefault="00565982" w:rsidP="00242F95">
      <w:pPr>
        <w:pStyle w:val="1"/>
        <w:tabs>
          <w:tab w:val="left" w:pos="1338"/>
        </w:tabs>
        <w:ind w:firstLine="709"/>
        <w:jc w:val="both"/>
        <w:rPr>
          <w:rStyle w:val="a3"/>
        </w:rPr>
      </w:pPr>
      <w:r w:rsidRPr="00565982">
        <w:rPr>
          <w:rStyle w:val="a3"/>
        </w:rPr>
        <w:t>1. The transferred property does not contain information about the advertised product (service) or about the advertiser in the form of a logo or in any other form.;</w:t>
      </w:r>
    </w:p>
    <w:p w14:paraId="516A3F94" w14:textId="77777777" w:rsidR="00565982" w:rsidRPr="00565982" w:rsidRDefault="00565982" w:rsidP="00242F95">
      <w:pPr>
        <w:pStyle w:val="1"/>
        <w:tabs>
          <w:tab w:val="left" w:pos="1338"/>
        </w:tabs>
        <w:ind w:firstLine="709"/>
        <w:jc w:val="both"/>
        <w:rPr>
          <w:rStyle w:val="a3"/>
        </w:rPr>
      </w:pPr>
      <w:r w:rsidRPr="00565982">
        <w:rPr>
          <w:rStyle w:val="a3"/>
        </w:rPr>
        <w:t>2. The value of the transferred property exceeds the amount equal to 5 times the amount of the MCI established by the Law of the Republic of Kazakhstan on the Republican Budget for the relevant year.</w:t>
      </w:r>
    </w:p>
    <w:p w14:paraId="74160307" w14:textId="77777777" w:rsidR="00565982" w:rsidRPr="00565982" w:rsidRDefault="00565982" w:rsidP="00242F95">
      <w:pPr>
        <w:pStyle w:val="1"/>
        <w:tabs>
          <w:tab w:val="left" w:pos="1338"/>
        </w:tabs>
        <w:ind w:firstLine="709"/>
        <w:jc w:val="both"/>
        <w:rPr>
          <w:rStyle w:val="a3"/>
        </w:rPr>
      </w:pPr>
      <w:r w:rsidRPr="00565982">
        <w:rPr>
          <w:rStyle w:val="a3"/>
        </w:rPr>
        <w:t xml:space="preserve">197. If the value of property transferred to an individual is included in the cost of a </w:t>
      </w:r>
      <w:r w:rsidRPr="00565982">
        <w:rPr>
          <w:rStyle w:val="a3"/>
        </w:rPr>
        <w:lastRenderedPageBreak/>
        <w:t>paid service provided to that individual, then individual income tax on the value of such property is not withheld.</w:t>
      </w:r>
    </w:p>
    <w:p w14:paraId="0B7F23D3" w14:textId="10B1FC06" w:rsidR="00565982" w:rsidRPr="00565982" w:rsidRDefault="00565982" w:rsidP="00242F95">
      <w:pPr>
        <w:pStyle w:val="1"/>
        <w:tabs>
          <w:tab w:val="left" w:pos="1338"/>
        </w:tabs>
        <w:ind w:firstLine="709"/>
        <w:jc w:val="both"/>
        <w:rPr>
          <w:rStyle w:val="a3"/>
        </w:rPr>
      </w:pPr>
      <w:r w:rsidRPr="00565982">
        <w:rPr>
          <w:rStyle w:val="a3"/>
        </w:rPr>
        <w:t xml:space="preserve">198. The amounts of </w:t>
      </w:r>
      <w:r w:rsidR="00AA29BD">
        <w:rPr>
          <w:rStyle w:val="a3"/>
          <w:lang w:val="en-US"/>
        </w:rPr>
        <w:t xml:space="preserve">IIT, OPC </w:t>
      </w:r>
      <w:r w:rsidRPr="00565982">
        <w:rPr>
          <w:rStyle w:val="a3"/>
        </w:rPr>
        <w:t xml:space="preserve">calculated from the income of a resident individual and paid by the Company at its own expense, without withholding it, are not considered in the as an individual's income in accordance with </w:t>
      </w:r>
      <w:r w:rsidR="00011065">
        <w:rPr>
          <w:rStyle w:val="a3"/>
        </w:rPr>
        <w:t>Subparagraph</w:t>
      </w:r>
      <w:r w:rsidRPr="00565982">
        <w:rPr>
          <w:rStyle w:val="a3"/>
        </w:rPr>
        <w:t xml:space="preserve"> 5 of Article 370 of the Code</w:t>
      </w:r>
    </w:p>
    <w:p w14:paraId="36EEFD6B" w14:textId="478DDE3E" w:rsidR="005E072C" w:rsidRDefault="00565982" w:rsidP="00242F95">
      <w:pPr>
        <w:pStyle w:val="1"/>
        <w:tabs>
          <w:tab w:val="left" w:pos="1338"/>
        </w:tabs>
        <w:ind w:firstLine="709"/>
        <w:jc w:val="both"/>
      </w:pPr>
      <w:r w:rsidRPr="00565982">
        <w:rPr>
          <w:rStyle w:val="a3"/>
        </w:rPr>
        <w:t xml:space="preserve">199. The amount of the daily allowance for business trip days exceeding 40 calendar days, as well as in excess of the daily allowance standards established by the Tax Code, is subject to inclusion in the employee's income and is subject to income tax, social tax, social security. deductions and </w:t>
      </w:r>
      <w:r w:rsidR="00A902BF">
        <w:rPr>
          <w:rStyle w:val="a3"/>
        </w:rPr>
        <w:t>OPC</w:t>
      </w:r>
      <w:r w:rsidRPr="00565982">
        <w:rPr>
          <w:rStyle w:val="a3"/>
        </w:rPr>
        <w:t xml:space="preserve">, </w:t>
      </w:r>
      <w:r w:rsidR="00AA29BD">
        <w:rPr>
          <w:rStyle w:val="a3"/>
        </w:rPr>
        <w:t>OPCE</w:t>
      </w:r>
      <w:r w:rsidRPr="00565982">
        <w:rPr>
          <w:rStyle w:val="a3"/>
        </w:rPr>
        <w:t xml:space="preserve">, </w:t>
      </w:r>
      <w:r w:rsidR="00AA29BD">
        <w:rPr>
          <w:rStyle w:val="a3"/>
        </w:rPr>
        <w:t>COSHI</w:t>
      </w:r>
      <w:r w:rsidRPr="00565982">
        <w:rPr>
          <w:rStyle w:val="a3"/>
        </w:rPr>
        <w:t>, respectively</w:t>
      </w:r>
      <w:r>
        <w:rPr>
          <w:rStyle w:val="a3"/>
        </w:rPr>
        <w:t>.</w:t>
      </w:r>
      <w:bookmarkEnd w:id="17"/>
    </w:p>
    <w:p w14:paraId="1852EA71" w14:textId="77777777" w:rsidR="00AA29BD" w:rsidRDefault="00AA29BD" w:rsidP="00242F95">
      <w:pPr>
        <w:pStyle w:val="11"/>
        <w:keepNext/>
        <w:keepLines/>
        <w:spacing w:after="0"/>
        <w:ind w:left="1280" w:firstLine="709"/>
        <w:jc w:val="both"/>
        <w:rPr>
          <w:rStyle w:val="10"/>
          <w:b/>
          <w:bCs/>
          <w:lang w:val="en-US"/>
        </w:rPr>
      </w:pPr>
    </w:p>
    <w:p w14:paraId="097CB71C" w14:textId="5EDE7C49" w:rsidR="005E072C" w:rsidRDefault="00565982" w:rsidP="00242F95">
      <w:pPr>
        <w:pStyle w:val="11"/>
        <w:keepNext/>
        <w:keepLines/>
        <w:spacing w:after="0"/>
        <w:ind w:left="1280" w:firstLine="709"/>
        <w:jc w:val="both"/>
      </w:pPr>
      <w:r w:rsidRPr="00565982">
        <w:rPr>
          <w:rStyle w:val="10"/>
          <w:b/>
          <w:bCs/>
        </w:rPr>
        <w:t>Chapter 11. Payment for negative environmental impact</w:t>
      </w:r>
    </w:p>
    <w:p w14:paraId="777388E6" w14:textId="619CC07E" w:rsidR="001D61D9" w:rsidRPr="001D61D9" w:rsidRDefault="00AA29BD" w:rsidP="00AA29BD">
      <w:pPr>
        <w:pStyle w:val="1"/>
        <w:tabs>
          <w:tab w:val="left" w:pos="1335"/>
        </w:tabs>
        <w:ind w:firstLine="709"/>
        <w:jc w:val="both"/>
        <w:rPr>
          <w:rStyle w:val="a3"/>
        </w:rPr>
      </w:pPr>
      <w:bookmarkStart w:id="18" w:name="bookmark50"/>
      <w:r>
        <w:rPr>
          <w:rStyle w:val="a3"/>
          <w:lang w:val="en-US"/>
        </w:rPr>
        <w:t>200</w:t>
      </w:r>
      <w:r w:rsidR="001D61D9" w:rsidRPr="001D61D9">
        <w:rPr>
          <w:rStyle w:val="a3"/>
        </w:rPr>
        <w:t>. The Company maintains tax records for payments for negative environmental impact separately for each division.</w:t>
      </w:r>
    </w:p>
    <w:p w14:paraId="2657C443" w14:textId="1BFD4A43" w:rsidR="001D61D9" w:rsidRPr="001D61D9" w:rsidRDefault="00AA29BD" w:rsidP="00AA29BD">
      <w:pPr>
        <w:pStyle w:val="1"/>
        <w:tabs>
          <w:tab w:val="left" w:pos="1335"/>
        </w:tabs>
        <w:ind w:firstLine="709"/>
        <w:jc w:val="both"/>
        <w:rPr>
          <w:rStyle w:val="a3"/>
        </w:rPr>
      </w:pPr>
      <w:r>
        <w:rPr>
          <w:rStyle w:val="a3"/>
          <w:lang w:val="en-US"/>
        </w:rPr>
        <w:t>201</w:t>
      </w:r>
      <w:r w:rsidR="001D61D9" w:rsidRPr="001D61D9">
        <w:rPr>
          <w:rStyle w:val="a3"/>
        </w:rPr>
        <w:t>. The tax Register for payments for negative environmental impact is used to calculate fees for negative environmental impact and compile tax reports on this type of payment. The form of the tax register is presented in Appendix No. 1__</w:t>
      </w:r>
      <w:proofErr w:type="spellStart"/>
      <w:r w:rsidR="00011065">
        <w:rPr>
          <w:rStyle w:val="a3"/>
          <w:lang w:val="en-US"/>
        </w:rPr>
        <w:t>EmissionFee</w:t>
      </w:r>
      <w:proofErr w:type="spellEnd"/>
      <w:r w:rsidR="001D61D9" w:rsidRPr="001D61D9">
        <w:rPr>
          <w:rStyle w:val="a3"/>
        </w:rPr>
        <w:t>.</w:t>
      </w:r>
    </w:p>
    <w:p w14:paraId="1010F69D" w14:textId="25BD5F3E" w:rsidR="001D61D9" w:rsidRPr="001D61D9" w:rsidRDefault="00AA29BD" w:rsidP="00AA29BD">
      <w:pPr>
        <w:pStyle w:val="1"/>
        <w:tabs>
          <w:tab w:val="left" w:pos="1335"/>
        </w:tabs>
        <w:ind w:firstLine="709"/>
        <w:jc w:val="both"/>
        <w:rPr>
          <w:rStyle w:val="a3"/>
        </w:rPr>
      </w:pPr>
      <w:r>
        <w:rPr>
          <w:rStyle w:val="a3"/>
          <w:lang w:val="en-US"/>
        </w:rPr>
        <w:t>202</w:t>
      </w:r>
      <w:r w:rsidR="001D61D9" w:rsidRPr="001D61D9">
        <w:rPr>
          <w:rStyle w:val="a3"/>
        </w:rPr>
        <w:t>. Each division independently fills out the tax register.</w:t>
      </w:r>
    </w:p>
    <w:p w14:paraId="75D1A851" w14:textId="0809693E" w:rsidR="001D61D9" w:rsidRPr="001D61D9" w:rsidRDefault="001D61D9" w:rsidP="00AA29BD">
      <w:pPr>
        <w:pStyle w:val="1"/>
        <w:tabs>
          <w:tab w:val="left" w:pos="1335"/>
        </w:tabs>
        <w:ind w:firstLine="709"/>
        <w:jc w:val="both"/>
        <w:rPr>
          <w:rStyle w:val="a3"/>
        </w:rPr>
      </w:pPr>
      <w:r w:rsidRPr="001D61D9">
        <w:rPr>
          <w:rStyle w:val="a3"/>
        </w:rPr>
        <w:t>20</w:t>
      </w:r>
      <w:r w:rsidR="00AA29BD">
        <w:rPr>
          <w:rStyle w:val="a3"/>
          <w:lang w:val="en-US"/>
        </w:rPr>
        <w:t>3</w:t>
      </w:r>
      <w:r w:rsidRPr="001D61D9">
        <w:rPr>
          <w:rStyle w:val="a3"/>
        </w:rPr>
        <w:t>. The data in the register is reflected quarterly throughout the year. The register is filled in according to the types of special environmental management.</w:t>
      </w:r>
    </w:p>
    <w:p w14:paraId="07332FFA" w14:textId="5163E91E" w:rsidR="001D61D9" w:rsidRPr="001D61D9" w:rsidRDefault="001D61D9" w:rsidP="00AA29BD">
      <w:pPr>
        <w:pStyle w:val="1"/>
        <w:tabs>
          <w:tab w:val="left" w:pos="1335"/>
        </w:tabs>
        <w:ind w:firstLine="709"/>
        <w:jc w:val="both"/>
        <w:rPr>
          <w:rStyle w:val="a3"/>
        </w:rPr>
      </w:pPr>
      <w:r w:rsidRPr="001D61D9">
        <w:rPr>
          <w:rStyle w:val="a3"/>
        </w:rPr>
        <w:t>20</w:t>
      </w:r>
      <w:r w:rsidR="00AA29BD">
        <w:rPr>
          <w:rStyle w:val="a3"/>
          <w:lang w:val="en-US"/>
        </w:rPr>
        <w:t>4</w:t>
      </w:r>
      <w:r w:rsidRPr="001D61D9">
        <w:rPr>
          <w:rStyle w:val="a3"/>
        </w:rPr>
        <w:t>. For emissions of pollutants (except into the atmospheric air from mobile sources), discharges and disposal of production and consumption waste, the register is filled in based on the data specified in the environmental permit for emissions into the environment (if any) issued by the authorized state body in the field of environmental protection or local executive bodies of the regions, cities of national importance, capitals.</w:t>
      </w:r>
    </w:p>
    <w:p w14:paraId="51C449BC" w14:textId="03BB1BD2" w:rsidR="001D61D9" w:rsidRPr="001D61D9" w:rsidRDefault="001D61D9" w:rsidP="00AA29BD">
      <w:pPr>
        <w:pStyle w:val="1"/>
        <w:tabs>
          <w:tab w:val="left" w:pos="1335"/>
        </w:tabs>
        <w:ind w:firstLine="709"/>
        <w:jc w:val="both"/>
        <w:rPr>
          <w:rStyle w:val="a3"/>
        </w:rPr>
      </w:pPr>
      <w:r w:rsidRPr="001D61D9">
        <w:rPr>
          <w:rStyle w:val="a3"/>
        </w:rPr>
        <w:t>20</w:t>
      </w:r>
      <w:r w:rsidR="00AA29BD">
        <w:rPr>
          <w:rStyle w:val="a3"/>
          <w:lang w:val="en-US"/>
        </w:rPr>
        <w:t>5</w:t>
      </w:r>
      <w:r w:rsidRPr="001D61D9">
        <w:rPr>
          <w:rStyle w:val="a3"/>
        </w:rPr>
        <w:t>. Each division of the Company fills out tax reports on this type of payment independently, and submits them to the tax authorities at the location of the pollution object, with the exception of mobile sources of pollution, for which the declaration is submitted at the place of their state registration.</w:t>
      </w:r>
    </w:p>
    <w:p w14:paraId="3802B67E" w14:textId="3E8BCD14" w:rsidR="005E072C" w:rsidRDefault="001D61D9" w:rsidP="00AA29BD">
      <w:pPr>
        <w:pStyle w:val="1"/>
        <w:tabs>
          <w:tab w:val="left" w:pos="1335"/>
        </w:tabs>
        <w:ind w:firstLine="709"/>
        <w:jc w:val="both"/>
      </w:pPr>
      <w:r w:rsidRPr="001D61D9">
        <w:rPr>
          <w:rStyle w:val="a3"/>
        </w:rPr>
        <w:t>20</w:t>
      </w:r>
      <w:r w:rsidR="00AA29BD">
        <w:rPr>
          <w:rStyle w:val="a3"/>
          <w:lang w:val="en-US"/>
        </w:rPr>
        <w:t>6</w:t>
      </w:r>
      <w:r w:rsidRPr="001D61D9">
        <w:rPr>
          <w:rStyle w:val="a3"/>
        </w:rPr>
        <w:t xml:space="preserve">. Emissions into the environment, with the exception of emissions of pollutants from mobile sources, without a valid permit document are considered as emissions into the environment in excess of the established emission standards, while the fee rate increases </w:t>
      </w:r>
      <w:r w:rsidRPr="001D61D9">
        <w:rPr>
          <w:rStyle w:val="a3"/>
        </w:rPr>
        <w:lastRenderedPageBreak/>
        <w:t>tenfold</w:t>
      </w:r>
      <w:r>
        <w:rPr>
          <w:rStyle w:val="a3"/>
        </w:rPr>
        <w:t>.</w:t>
      </w:r>
      <w:bookmarkEnd w:id="18"/>
    </w:p>
    <w:p w14:paraId="5B1FBE6A" w14:textId="76683485" w:rsidR="005E072C" w:rsidRDefault="001D61D9" w:rsidP="00242F95">
      <w:pPr>
        <w:pStyle w:val="11"/>
        <w:keepNext/>
        <w:keepLines/>
        <w:spacing w:after="0"/>
        <w:ind w:firstLine="709"/>
      </w:pPr>
      <w:r w:rsidRPr="001D61D9">
        <w:rPr>
          <w:rStyle w:val="10"/>
          <w:b/>
          <w:bCs/>
        </w:rPr>
        <w:t>Chapter 12. Payment for the use of land plots</w:t>
      </w:r>
    </w:p>
    <w:p w14:paraId="3B960956" w14:textId="05733EC5" w:rsidR="00740E8D" w:rsidRPr="00740E8D" w:rsidRDefault="00740E8D" w:rsidP="00242F95">
      <w:pPr>
        <w:pStyle w:val="1"/>
        <w:tabs>
          <w:tab w:val="left" w:pos="1354"/>
        </w:tabs>
        <w:ind w:firstLine="709"/>
        <w:jc w:val="both"/>
        <w:rPr>
          <w:rStyle w:val="a3"/>
          <w:lang w:val="en-US" w:eastAsia="ru-RU" w:bidi="ru-RU"/>
        </w:rPr>
      </w:pPr>
      <w:bookmarkStart w:id="19" w:name="bookmark53"/>
      <w:r w:rsidRPr="00740E8D">
        <w:rPr>
          <w:rStyle w:val="a3"/>
          <w:lang w:val="en-US" w:eastAsia="ru-RU" w:bidi="ru-RU"/>
        </w:rPr>
        <w:t>20</w:t>
      </w:r>
      <w:r w:rsidR="00011065">
        <w:rPr>
          <w:rStyle w:val="a3"/>
          <w:lang w:val="en-US" w:eastAsia="ru-RU" w:bidi="ru-RU"/>
        </w:rPr>
        <w:t>7</w:t>
      </w:r>
      <w:r w:rsidRPr="00740E8D">
        <w:rPr>
          <w:rStyle w:val="a3"/>
          <w:lang w:val="en-US" w:eastAsia="ru-RU" w:bidi="ru-RU"/>
        </w:rPr>
        <w:t>. Each subdivision independently maintains tax records for payments for the use of land plots, fills out tax reports (calculation of current payments) for this type of payment, and submits them to the tax authorities at the location of the land plots.</w:t>
      </w:r>
    </w:p>
    <w:p w14:paraId="05F10109" w14:textId="5BE87B33" w:rsidR="00740E8D" w:rsidRPr="00740E8D" w:rsidRDefault="00740E8D" w:rsidP="00242F95">
      <w:pPr>
        <w:pStyle w:val="1"/>
        <w:tabs>
          <w:tab w:val="left" w:pos="1354"/>
        </w:tabs>
        <w:ind w:firstLine="709"/>
        <w:jc w:val="both"/>
        <w:rPr>
          <w:rStyle w:val="a3"/>
          <w:lang w:val="en-US" w:eastAsia="ru-RU" w:bidi="ru-RU"/>
        </w:rPr>
      </w:pPr>
      <w:r w:rsidRPr="00740E8D">
        <w:rPr>
          <w:rStyle w:val="a3"/>
          <w:lang w:val="en-US" w:eastAsia="ru-RU" w:bidi="ru-RU"/>
        </w:rPr>
        <w:t>20</w:t>
      </w:r>
      <w:r w:rsidR="00011065">
        <w:rPr>
          <w:rStyle w:val="a3"/>
          <w:lang w:val="en-US" w:eastAsia="ru-RU" w:bidi="ru-RU"/>
        </w:rPr>
        <w:t>8</w:t>
      </w:r>
      <w:r w:rsidRPr="00740E8D">
        <w:rPr>
          <w:rStyle w:val="a3"/>
          <w:lang w:val="en-US" w:eastAsia="ru-RU" w:bidi="ru-RU"/>
        </w:rPr>
        <w:t>. The tax Register for payments for the use of land plots is used to calculate payments for the use of land plots and preparation of tax reports on this type of payment. The form of the tax register is presented in Appendix No. 1 __</w:t>
      </w:r>
      <w:proofErr w:type="spellStart"/>
      <w:r w:rsidR="00011065">
        <w:rPr>
          <w:rStyle w:val="a3"/>
          <w:lang w:val="en-US" w:eastAsia="ru-RU" w:bidi="ru-RU"/>
        </w:rPr>
        <w:t>LandUseFee</w:t>
      </w:r>
      <w:proofErr w:type="spellEnd"/>
      <w:r w:rsidRPr="00740E8D">
        <w:rPr>
          <w:rStyle w:val="a3"/>
          <w:lang w:val="en-US" w:eastAsia="ru-RU" w:bidi="ru-RU"/>
        </w:rPr>
        <w:t>.</w:t>
      </w:r>
    </w:p>
    <w:p w14:paraId="09C1731D" w14:textId="31B3804D" w:rsidR="00740E8D" w:rsidRPr="00740E8D" w:rsidRDefault="00740E8D" w:rsidP="00242F95">
      <w:pPr>
        <w:pStyle w:val="1"/>
        <w:tabs>
          <w:tab w:val="left" w:pos="1354"/>
        </w:tabs>
        <w:ind w:firstLine="709"/>
        <w:jc w:val="both"/>
        <w:rPr>
          <w:rStyle w:val="a3"/>
          <w:lang w:val="en-US" w:eastAsia="ru-RU" w:bidi="ru-RU"/>
        </w:rPr>
      </w:pPr>
      <w:r w:rsidRPr="00740E8D">
        <w:rPr>
          <w:rStyle w:val="a3"/>
          <w:lang w:val="en-US" w:eastAsia="ru-RU" w:bidi="ru-RU"/>
        </w:rPr>
        <w:t>20</w:t>
      </w:r>
      <w:r w:rsidR="00011065">
        <w:rPr>
          <w:rStyle w:val="a3"/>
          <w:lang w:val="en-US" w:eastAsia="ru-RU" w:bidi="ru-RU"/>
        </w:rPr>
        <w:t>9</w:t>
      </w:r>
      <w:r w:rsidRPr="00740E8D">
        <w:rPr>
          <w:rStyle w:val="a3"/>
          <w:lang w:val="en-US" w:eastAsia="ru-RU" w:bidi="ru-RU"/>
        </w:rPr>
        <w:t>. Tax reports are filled in based on the data specified in:</w:t>
      </w:r>
    </w:p>
    <w:p w14:paraId="5D69E5E4" w14:textId="77777777" w:rsidR="00740E8D" w:rsidRPr="00740E8D" w:rsidRDefault="00740E8D" w:rsidP="00242F95">
      <w:pPr>
        <w:pStyle w:val="1"/>
        <w:tabs>
          <w:tab w:val="left" w:pos="1354"/>
        </w:tabs>
        <w:ind w:firstLine="709"/>
        <w:jc w:val="both"/>
        <w:rPr>
          <w:rStyle w:val="a3"/>
          <w:lang w:val="en-US" w:eastAsia="ru-RU" w:bidi="ru-RU"/>
        </w:rPr>
      </w:pPr>
      <w:r w:rsidRPr="00740E8D">
        <w:rPr>
          <w:rStyle w:val="a3"/>
          <w:lang w:val="en-US" w:eastAsia="ru-RU" w:bidi="ru-RU"/>
        </w:rPr>
        <w:t>1) title and (or) title-certifying documents for land plots;</w:t>
      </w:r>
    </w:p>
    <w:p w14:paraId="42A54B2C" w14:textId="77777777" w:rsidR="00740E8D" w:rsidRPr="00740E8D" w:rsidRDefault="00740E8D" w:rsidP="00242F95">
      <w:pPr>
        <w:pStyle w:val="1"/>
        <w:tabs>
          <w:tab w:val="left" w:pos="1354"/>
        </w:tabs>
        <w:ind w:firstLine="709"/>
        <w:jc w:val="both"/>
        <w:rPr>
          <w:rStyle w:val="a3"/>
          <w:lang w:val="en-US" w:eastAsia="ru-RU" w:bidi="ru-RU"/>
        </w:rPr>
      </w:pPr>
      <w:r w:rsidRPr="00740E8D">
        <w:rPr>
          <w:rStyle w:val="a3"/>
          <w:lang w:val="en-US" w:eastAsia="ru-RU" w:bidi="ru-RU"/>
        </w:rPr>
        <w:t>2) information provided by the authorized body for land management.</w:t>
      </w:r>
    </w:p>
    <w:p w14:paraId="5A41ADAD" w14:textId="7D5ADCB2" w:rsidR="00740E8D" w:rsidRPr="00740E8D" w:rsidRDefault="00740E8D" w:rsidP="00242F95">
      <w:pPr>
        <w:pStyle w:val="1"/>
        <w:tabs>
          <w:tab w:val="left" w:pos="1354"/>
        </w:tabs>
        <w:ind w:firstLine="709"/>
        <w:jc w:val="both"/>
        <w:rPr>
          <w:rStyle w:val="a3"/>
          <w:lang w:val="en-US" w:eastAsia="ru-RU" w:bidi="ru-RU"/>
        </w:rPr>
      </w:pPr>
      <w:r w:rsidRPr="00740E8D">
        <w:rPr>
          <w:rStyle w:val="a3"/>
          <w:lang w:val="en-US" w:eastAsia="ru-RU" w:bidi="ru-RU"/>
        </w:rPr>
        <w:t>2</w:t>
      </w:r>
      <w:r w:rsidR="00011065">
        <w:rPr>
          <w:rStyle w:val="a3"/>
          <w:lang w:val="en-US" w:eastAsia="ru-RU" w:bidi="ru-RU"/>
        </w:rPr>
        <w:t>10</w:t>
      </w:r>
      <w:r w:rsidRPr="00740E8D">
        <w:rPr>
          <w:rStyle w:val="a3"/>
          <w:lang w:val="en-US" w:eastAsia="ru-RU" w:bidi="ru-RU"/>
        </w:rPr>
        <w:t xml:space="preserve">. The fee rate is indicated </w:t>
      </w:r>
      <w:r w:rsidR="00011065" w:rsidRPr="00740E8D">
        <w:rPr>
          <w:rStyle w:val="a3"/>
          <w:lang w:val="en-US" w:eastAsia="ru-RU" w:bidi="ru-RU"/>
        </w:rPr>
        <w:t>based on</w:t>
      </w:r>
      <w:r w:rsidRPr="00740E8D">
        <w:rPr>
          <w:rStyle w:val="a3"/>
          <w:lang w:val="en-US" w:eastAsia="ru-RU" w:bidi="ru-RU"/>
        </w:rPr>
        <w:t xml:space="preserve"> the agreement on temporary paid land use and the calculations attached to it.</w:t>
      </w:r>
    </w:p>
    <w:p w14:paraId="24B0A5C2" w14:textId="11175627" w:rsidR="00740E8D" w:rsidRPr="00740E8D" w:rsidRDefault="00740E8D" w:rsidP="00242F95">
      <w:pPr>
        <w:pStyle w:val="1"/>
        <w:tabs>
          <w:tab w:val="left" w:pos="1354"/>
        </w:tabs>
        <w:ind w:firstLine="709"/>
        <w:jc w:val="both"/>
        <w:rPr>
          <w:rStyle w:val="a3"/>
          <w:lang w:val="en-US" w:eastAsia="ru-RU" w:bidi="ru-RU"/>
        </w:rPr>
      </w:pPr>
      <w:r w:rsidRPr="00740E8D">
        <w:rPr>
          <w:rStyle w:val="a3"/>
          <w:lang w:val="en-US" w:eastAsia="ru-RU" w:bidi="ru-RU"/>
        </w:rPr>
        <w:t>2</w:t>
      </w:r>
      <w:r w:rsidR="00011065">
        <w:rPr>
          <w:rStyle w:val="a3"/>
          <w:lang w:val="en-US" w:eastAsia="ru-RU" w:bidi="ru-RU"/>
        </w:rPr>
        <w:t>11</w:t>
      </w:r>
      <w:r w:rsidRPr="00740E8D">
        <w:rPr>
          <w:rStyle w:val="a3"/>
          <w:lang w:val="en-US" w:eastAsia="ru-RU" w:bidi="ru-RU"/>
        </w:rPr>
        <w:t>. The data are reflected in the context of land plots.</w:t>
      </w:r>
    </w:p>
    <w:p w14:paraId="27D3CA23" w14:textId="6FF20D68" w:rsidR="00740E8D" w:rsidRPr="00740E8D" w:rsidRDefault="00740E8D" w:rsidP="00242F95">
      <w:pPr>
        <w:pStyle w:val="1"/>
        <w:tabs>
          <w:tab w:val="left" w:pos="1354"/>
        </w:tabs>
        <w:ind w:firstLine="709"/>
        <w:jc w:val="both"/>
        <w:rPr>
          <w:rStyle w:val="a3"/>
          <w:lang w:val="en-US" w:eastAsia="ru-RU" w:bidi="ru-RU"/>
        </w:rPr>
      </w:pPr>
      <w:r w:rsidRPr="00740E8D">
        <w:rPr>
          <w:rStyle w:val="a3"/>
          <w:lang w:val="en-US" w:eastAsia="ru-RU" w:bidi="ru-RU"/>
        </w:rPr>
        <w:t>2</w:t>
      </w:r>
      <w:r w:rsidR="00011065">
        <w:rPr>
          <w:rStyle w:val="a3"/>
          <w:lang w:val="en-US" w:eastAsia="ru-RU" w:bidi="ru-RU"/>
        </w:rPr>
        <w:t>12</w:t>
      </w:r>
      <w:r w:rsidRPr="00740E8D">
        <w:rPr>
          <w:rStyle w:val="a3"/>
          <w:lang w:val="en-US" w:eastAsia="ru-RU" w:bidi="ru-RU"/>
        </w:rPr>
        <w:t>. For the payment of current payments for the use of land plots, tax reports are filled in:</w:t>
      </w:r>
    </w:p>
    <w:p w14:paraId="02FE5F36" w14:textId="2DA2A6E7" w:rsidR="00740E8D" w:rsidRPr="00740E8D" w:rsidRDefault="00740E8D" w:rsidP="00242F95">
      <w:pPr>
        <w:pStyle w:val="1"/>
        <w:tabs>
          <w:tab w:val="left" w:pos="1354"/>
        </w:tabs>
        <w:ind w:firstLine="709"/>
        <w:jc w:val="both"/>
        <w:rPr>
          <w:rStyle w:val="a3"/>
          <w:lang w:val="en-US" w:eastAsia="ru-RU" w:bidi="ru-RU"/>
        </w:rPr>
      </w:pPr>
      <w:r w:rsidRPr="00740E8D">
        <w:rPr>
          <w:rStyle w:val="a3"/>
          <w:lang w:val="en-US" w:eastAsia="ru-RU" w:bidi="ru-RU"/>
        </w:rPr>
        <w:t>1</w:t>
      </w:r>
      <w:r w:rsidR="00011065" w:rsidRPr="00011065">
        <w:rPr>
          <w:rStyle w:val="a3"/>
          <w:lang w:val="en-US" w:eastAsia="ru-RU" w:bidi="ru-RU"/>
        </w:rPr>
        <w:t>)</w:t>
      </w:r>
      <w:r w:rsidRPr="00740E8D">
        <w:rPr>
          <w:rStyle w:val="a3"/>
          <w:lang w:val="en-US" w:eastAsia="ru-RU" w:bidi="ru-RU"/>
        </w:rPr>
        <w:t xml:space="preserve"> </w:t>
      </w:r>
      <w:r w:rsidR="00DA76B8" w:rsidRPr="00740E8D">
        <w:rPr>
          <w:rStyle w:val="a3"/>
          <w:lang w:val="en-US" w:eastAsia="ru-RU" w:bidi="ru-RU"/>
        </w:rPr>
        <w:t xml:space="preserve">based on the results </w:t>
      </w:r>
      <w:r w:rsidRPr="00740E8D">
        <w:rPr>
          <w:rStyle w:val="a3"/>
          <w:lang w:val="en-US" w:eastAsia="ru-RU" w:bidi="ru-RU"/>
        </w:rPr>
        <w:t xml:space="preserve">of January, the amount of current tax payments for taxable items </w:t>
      </w:r>
      <w:r w:rsidR="00011065" w:rsidRPr="00740E8D">
        <w:rPr>
          <w:rStyle w:val="a3"/>
          <w:lang w:val="en-US" w:eastAsia="ru-RU" w:bidi="ru-RU"/>
        </w:rPr>
        <w:t>is available</w:t>
      </w:r>
      <w:r w:rsidRPr="00740E8D">
        <w:rPr>
          <w:rStyle w:val="a3"/>
          <w:lang w:val="en-US" w:eastAsia="ru-RU" w:bidi="ru-RU"/>
        </w:rPr>
        <w:t xml:space="preserve"> for use as of January 01 of the tax period;</w:t>
      </w:r>
    </w:p>
    <w:p w14:paraId="73973A75" w14:textId="7CA930ED" w:rsidR="00740E8D" w:rsidRPr="00740E8D" w:rsidRDefault="00740E8D" w:rsidP="00242F95">
      <w:pPr>
        <w:pStyle w:val="1"/>
        <w:tabs>
          <w:tab w:val="left" w:pos="1354"/>
        </w:tabs>
        <w:ind w:firstLine="709"/>
        <w:jc w:val="both"/>
        <w:rPr>
          <w:rStyle w:val="a3"/>
          <w:lang w:val="en-US" w:eastAsia="ru-RU" w:bidi="ru-RU"/>
        </w:rPr>
      </w:pPr>
      <w:r w:rsidRPr="00740E8D">
        <w:rPr>
          <w:rStyle w:val="a3"/>
          <w:lang w:val="en-US" w:eastAsia="ru-RU" w:bidi="ru-RU"/>
        </w:rPr>
        <w:t>2</w:t>
      </w:r>
      <w:r w:rsidR="00011065" w:rsidRPr="00011065">
        <w:rPr>
          <w:rStyle w:val="a3"/>
          <w:lang w:val="en-US" w:eastAsia="ru-RU" w:bidi="ru-RU"/>
        </w:rPr>
        <w:t>)</w:t>
      </w:r>
      <w:r w:rsidRPr="00740E8D">
        <w:rPr>
          <w:rStyle w:val="a3"/>
          <w:lang w:val="en-US" w:eastAsia="ru-RU" w:bidi="ru-RU"/>
        </w:rPr>
        <w:t xml:space="preserve"> based on the results of each month during the tax period, the amount of adjustments to current payments for taxable items:</w:t>
      </w:r>
    </w:p>
    <w:p w14:paraId="0BAAA248" w14:textId="77777777" w:rsidR="00740E8D" w:rsidRPr="00740E8D" w:rsidRDefault="00740E8D" w:rsidP="00242F95">
      <w:pPr>
        <w:pStyle w:val="1"/>
        <w:tabs>
          <w:tab w:val="left" w:pos="1354"/>
        </w:tabs>
        <w:ind w:firstLine="709"/>
        <w:jc w:val="both"/>
        <w:rPr>
          <w:rStyle w:val="a3"/>
          <w:lang w:val="en-US" w:eastAsia="ru-RU" w:bidi="ru-RU"/>
        </w:rPr>
      </w:pPr>
      <w:r w:rsidRPr="00740E8D">
        <w:rPr>
          <w:rStyle w:val="a3"/>
          <w:lang w:val="en-US" w:eastAsia="ru-RU" w:bidi="ru-RU"/>
        </w:rPr>
        <w:t>the right to use which arose in the period from January 01 to December 31 of the tax period and remains until December 31 of the tax period;</w:t>
      </w:r>
    </w:p>
    <w:p w14:paraId="2C204D71" w14:textId="77777777" w:rsidR="00740E8D" w:rsidRPr="00740E8D" w:rsidRDefault="00740E8D" w:rsidP="00242F95">
      <w:pPr>
        <w:pStyle w:val="1"/>
        <w:tabs>
          <w:tab w:val="left" w:pos="1354"/>
        </w:tabs>
        <w:ind w:firstLine="709"/>
        <w:jc w:val="both"/>
        <w:rPr>
          <w:rStyle w:val="a3"/>
          <w:lang w:val="en-US" w:eastAsia="ru-RU" w:bidi="ru-RU"/>
        </w:rPr>
      </w:pPr>
      <w:r w:rsidRPr="00740E8D">
        <w:rPr>
          <w:rStyle w:val="a3"/>
          <w:lang w:val="en-US" w:eastAsia="ru-RU" w:bidi="ru-RU"/>
        </w:rPr>
        <w:t>available as of January 01 of the tax period, the right to use which was terminated in the period from January 01 to December 31 of the tax period;</w:t>
      </w:r>
    </w:p>
    <w:p w14:paraId="6E47C51C" w14:textId="77777777" w:rsidR="00740E8D" w:rsidRPr="00740E8D" w:rsidRDefault="00740E8D" w:rsidP="00242F95">
      <w:pPr>
        <w:pStyle w:val="1"/>
        <w:tabs>
          <w:tab w:val="left" w:pos="1354"/>
        </w:tabs>
        <w:ind w:firstLine="709"/>
        <w:jc w:val="both"/>
        <w:rPr>
          <w:rStyle w:val="a3"/>
          <w:lang w:val="en-US" w:eastAsia="ru-RU" w:bidi="ru-RU"/>
        </w:rPr>
      </w:pPr>
      <w:r w:rsidRPr="00740E8D">
        <w:rPr>
          <w:rStyle w:val="a3"/>
          <w:lang w:val="en-US" w:eastAsia="ru-RU" w:bidi="ru-RU"/>
        </w:rPr>
        <w:t>the right to use which arose and was terminated in the period from January 01 to December 31 of the tax period.</w:t>
      </w:r>
    </w:p>
    <w:p w14:paraId="5261B3F0" w14:textId="77777777" w:rsidR="00740E8D" w:rsidRPr="00740E8D" w:rsidRDefault="00740E8D" w:rsidP="00242F95">
      <w:pPr>
        <w:pStyle w:val="1"/>
        <w:tabs>
          <w:tab w:val="left" w:pos="1354"/>
        </w:tabs>
        <w:ind w:firstLine="709"/>
        <w:jc w:val="both"/>
        <w:rPr>
          <w:rStyle w:val="a3"/>
          <w:lang w:val="en-US" w:eastAsia="ru-RU" w:bidi="ru-RU"/>
        </w:rPr>
      </w:pPr>
      <w:r w:rsidRPr="00740E8D">
        <w:rPr>
          <w:rStyle w:val="a3"/>
          <w:lang w:val="en-US" w:eastAsia="ru-RU" w:bidi="ru-RU"/>
        </w:rPr>
        <w:t>213. Information on the results of January of the tax period is used to calculate current payments for the use of land plots.</w:t>
      </w:r>
    </w:p>
    <w:p w14:paraId="53202139" w14:textId="25598965" w:rsidR="005E072C" w:rsidRPr="00740E8D" w:rsidRDefault="00740E8D" w:rsidP="00242F95">
      <w:pPr>
        <w:pStyle w:val="1"/>
        <w:tabs>
          <w:tab w:val="left" w:pos="1354"/>
        </w:tabs>
        <w:ind w:firstLine="709"/>
        <w:jc w:val="both"/>
        <w:rPr>
          <w:lang w:val="en-US"/>
        </w:rPr>
      </w:pPr>
      <w:r w:rsidRPr="00740E8D">
        <w:rPr>
          <w:rStyle w:val="a3"/>
          <w:lang w:val="en-US" w:eastAsia="ru-RU" w:bidi="ru-RU"/>
        </w:rPr>
        <w:t>214. Information on the results of each month during January - December of the tax period is used to make adjustment calculations of current payments for the use of land plots to reduce (increase) the amount of current payments during the tax period.</w:t>
      </w:r>
      <w:bookmarkEnd w:id="19"/>
    </w:p>
    <w:p w14:paraId="12A76EBD" w14:textId="07D228F1" w:rsidR="005E072C" w:rsidRDefault="00740E8D" w:rsidP="00242F95">
      <w:pPr>
        <w:pStyle w:val="11"/>
        <w:keepNext/>
        <w:keepLines/>
        <w:spacing w:after="0"/>
        <w:ind w:firstLine="709"/>
      </w:pPr>
      <w:r w:rsidRPr="00740E8D">
        <w:rPr>
          <w:rStyle w:val="10"/>
          <w:b/>
          <w:bCs/>
          <w:lang w:val="en-US" w:eastAsia="ru-RU" w:bidi="ru-RU"/>
        </w:rPr>
        <w:lastRenderedPageBreak/>
        <w:t>Chapter 13. Payment for the use of surface water resources</w:t>
      </w:r>
    </w:p>
    <w:p w14:paraId="6D79C8F7" w14:textId="4A62D480" w:rsidR="00740E8D" w:rsidRPr="00740E8D" w:rsidRDefault="00740E8D" w:rsidP="00242F95">
      <w:pPr>
        <w:pStyle w:val="1"/>
        <w:tabs>
          <w:tab w:val="left" w:pos="1354"/>
        </w:tabs>
        <w:ind w:firstLine="709"/>
        <w:jc w:val="both"/>
        <w:rPr>
          <w:rStyle w:val="a3"/>
        </w:rPr>
      </w:pPr>
      <w:r w:rsidRPr="00740E8D">
        <w:rPr>
          <w:rStyle w:val="a3"/>
        </w:rPr>
        <w:t>21</w:t>
      </w:r>
      <w:r w:rsidR="00DA76B8" w:rsidRPr="00DA76B8">
        <w:rPr>
          <w:rStyle w:val="a3"/>
          <w:lang w:val="en-US"/>
        </w:rPr>
        <w:t>5</w:t>
      </w:r>
      <w:r w:rsidRPr="00740E8D">
        <w:rPr>
          <w:rStyle w:val="a3"/>
        </w:rPr>
        <w:t xml:space="preserve">. Tax accounting for payments for the use of surface water resources in the Company is carried out by the </w:t>
      </w:r>
      <w:r w:rsidR="003863CE">
        <w:rPr>
          <w:rStyle w:val="a3"/>
        </w:rPr>
        <w:t>ARD</w:t>
      </w:r>
      <w:r w:rsidRPr="00740E8D">
        <w:rPr>
          <w:rStyle w:val="a3"/>
        </w:rPr>
        <w:t>.</w:t>
      </w:r>
    </w:p>
    <w:p w14:paraId="741F9048" w14:textId="43A13967" w:rsidR="00740E8D" w:rsidRPr="00740E8D" w:rsidRDefault="00740E8D" w:rsidP="00242F95">
      <w:pPr>
        <w:pStyle w:val="1"/>
        <w:tabs>
          <w:tab w:val="left" w:pos="1354"/>
        </w:tabs>
        <w:ind w:firstLine="709"/>
        <w:jc w:val="both"/>
        <w:rPr>
          <w:rStyle w:val="a3"/>
        </w:rPr>
      </w:pPr>
      <w:r w:rsidRPr="00740E8D">
        <w:rPr>
          <w:rStyle w:val="a3"/>
        </w:rPr>
        <w:t>21</w:t>
      </w:r>
      <w:r w:rsidR="00DA76B8" w:rsidRPr="00DA76B8">
        <w:rPr>
          <w:rStyle w:val="a3"/>
          <w:lang w:val="en-US"/>
        </w:rPr>
        <w:t>6</w:t>
      </w:r>
      <w:r w:rsidRPr="00740E8D">
        <w:rPr>
          <w:rStyle w:val="a3"/>
        </w:rPr>
        <w:t xml:space="preserve">. The </w:t>
      </w:r>
      <w:r w:rsidR="003863CE">
        <w:rPr>
          <w:rStyle w:val="a3"/>
        </w:rPr>
        <w:t>ARD</w:t>
      </w:r>
      <w:r w:rsidRPr="00740E8D">
        <w:rPr>
          <w:rStyle w:val="a3"/>
        </w:rPr>
        <w:t xml:space="preserve"> fills out tax reports (quarterly declaration) for this type of payment and submits it to the tax authorities at the place of special water use.</w:t>
      </w:r>
    </w:p>
    <w:p w14:paraId="79EF115D" w14:textId="4FDDD023" w:rsidR="00740E8D" w:rsidRPr="00740E8D" w:rsidRDefault="00740E8D" w:rsidP="00242F95">
      <w:pPr>
        <w:pStyle w:val="1"/>
        <w:tabs>
          <w:tab w:val="left" w:pos="1354"/>
        </w:tabs>
        <w:ind w:firstLine="709"/>
        <w:jc w:val="both"/>
        <w:rPr>
          <w:rStyle w:val="a3"/>
        </w:rPr>
      </w:pPr>
      <w:r w:rsidRPr="00740E8D">
        <w:rPr>
          <w:rStyle w:val="a3"/>
        </w:rPr>
        <w:t>21</w:t>
      </w:r>
      <w:r w:rsidR="00DA76B8" w:rsidRPr="00DA76B8">
        <w:rPr>
          <w:rStyle w:val="a3"/>
          <w:lang w:val="en-US"/>
        </w:rPr>
        <w:t>7</w:t>
      </w:r>
      <w:r w:rsidRPr="00740E8D">
        <w:rPr>
          <w:rStyle w:val="a3"/>
        </w:rPr>
        <w:t>. Tax reporting is completed on the basis of the data specified in the permit and other documents issued by the authorized state body in the field of use and protection of water resources, as well as data on the actual volume of water intake.</w:t>
      </w:r>
    </w:p>
    <w:p w14:paraId="594E56F0" w14:textId="4A72A4EF" w:rsidR="005E072C" w:rsidRDefault="00740E8D" w:rsidP="00242F95">
      <w:pPr>
        <w:pStyle w:val="1"/>
        <w:tabs>
          <w:tab w:val="left" w:pos="1354"/>
        </w:tabs>
        <w:ind w:firstLine="709"/>
        <w:jc w:val="both"/>
      </w:pPr>
      <w:r w:rsidRPr="00740E8D">
        <w:rPr>
          <w:rStyle w:val="a3"/>
        </w:rPr>
        <w:t>21</w:t>
      </w:r>
      <w:r w:rsidR="00DA76B8" w:rsidRPr="00DA76B8">
        <w:rPr>
          <w:rStyle w:val="a3"/>
          <w:lang w:val="en-US"/>
        </w:rPr>
        <w:t>8</w:t>
      </w:r>
      <w:r w:rsidRPr="00740E8D">
        <w:rPr>
          <w:rStyle w:val="a3"/>
        </w:rPr>
        <w:t>. Special water use without a completed permit document is considered as water use exceeding the actual volume of water intake above the established limits, while the fee rate increases five times</w:t>
      </w:r>
      <w:r>
        <w:rPr>
          <w:rStyle w:val="a3"/>
        </w:rPr>
        <w:t>.</w:t>
      </w:r>
    </w:p>
    <w:p w14:paraId="2AD012C8" w14:textId="77777777" w:rsidR="00DA76B8" w:rsidRDefault="00DA76B8" w:rsidP="00242F95">
      <w:pPr>
        <w:pStyle w:val="11"/>
        <w:keepNext/>
        <w:keepLines/>
        <w:spacing w:after="0"/>
        <w:ind w:firstLine="709"/>
        <w:rPr>
          <w:rStyle w:val="10"/>
          <w:b/>
          <w:bCs/>
          <w:lang w:val="ru-RU"/>
        </w:rPr>
      </w:pPr>
    </w:p>
    <w:p w14:paraId="2D6A1326" w14:textId="2B2E506C" w:rsidR="005E072C" w:rsidRDefault="00740E8D" w:rsidP="00242F95">
      <w:pPr>
        <w:pStyle w:val="11"/>
        <w:keepNext/>
        <w:keepLines/>
        <w:spacing w:after="0"/>
        <w:ind w:firstLine="709"/>
      </w:pPr>
      <w:r w:rsidRPr="00740E8D">
        <w:rPr>
          <w:rStyle w:val="10"/>
          <w:b/>
          <w:bCs/>
        </w:rPr>
        <w:t>Chapter 14. Payment for the use of the radio frequency spectrum</w:t>
      </w:r>
    </w:p>
    <w:p w14:paraId="2DD74DE9" w14:textId="7ACD84F9" w:rsidR="00740E8D" w:rsidRPr="00740E8D" w:rsidRDefault="00740E8D" w:rsidP="00242F95">
      <w:pPr>
        <w:pStyle w:val="1"/>
        <w:tabs>
          <w:tab w:val="left" w:pos="1354"/>
        </w:tabs>
        <w:ind w:firstLine="709"/>
        <w:jc w:val="both"/>
        <w:rPr>
          <w:rStyle w:val="a3"/>
        </w:rPr>
      </w:pPr>
      <w:bookmarkStart w:id="20" w:name="bookmark59"/>
      <w:r w:rsidRPr="00740E8D">
        <w:rPr>
          <w:rStyle w:val="a3"/>
        </w:rPr>
        <w:t>21</w:t>
      </w:r>
      <w:r w:rsidR="00DA76B8" w:rsidRPr="00DA76B8">
        <w:rPr>
          <w:rStyle w:val="a3"/>
          <w:lang w:val="en-US"/>
        </w:rPr>
        <w:t>9</w:t>
      </w:r>
      <w:r w:rsidRPr="00740E8D">
        <w:rPr>
          <w:rStyle w:val="a3"/>
        </w:rPr>
        <w:t xml:space="preserve">. Tax accounting for payments for the use of the radio frequency spectrum in the Company is carried out by the </w:t>
      </w:r>
      <w:r w:rsidR="003863CE">
        <w:rPr>
          <w:rStyle w:val="a3"/>
        </w:rPr>
        <w:t>ARD</w:t>
      </w:r>
      <w:r w:rsidRPr="00740E8D">
        <w:rPr>
          <w:rStyle w:val="a3"/>
        </w:rPr>
        <w:t>.</w:t>
      </w:r>
    </w:p>
    <w:p w14:paraId="37D4A31C" w14:textId="3694DE21" w:rsidR="00740E8D" w:rsidRPr="00740E8D" w:rsidRDefault="00740E8D" w:rsidP="00242F95">
      <w:pPr>
        <w:pStyle w:val="1"/>
        <w:tabs>
          <w:tab w:val="left" w:pos="1354"/>
        </w:tabs>
        <w:ind w:firstLine="709"/>
        <w:jc w:val="both"/>
        <w:rPr>
          <w:rStyle w:val="a3"/>
        </w:rPr>
      </w:pPr>
      <w:r w:rsidRPr="00740E8D">
        <w:rPr>
          <w:rStyle w:val="a3"/>
        </w:rPr>
        <w:t>2</w:t>
      </w:r>
      <w:r w:rsidR="00DA76B8" w:rsidRPr="00DA76B8">
        <w:rPr>
          <w:rStyle w:val="a3"/>
          <w:lang w:val="en-US"/>
        </w:rPr>
        <w:t>20</w:t>
      </w:r>
      <w:r w:rsidRPr="00740E8D">
        <w:rPr>
          <w:rStyle w:val="a3"/>
        </w:rPr>
        <w:t xml:space="preserve">. The </w:t>
      </w:r>
      <w:r w:rsidR="003863CE">
        <w:rPr>
          <w:rStyle w:val="a3"/>
        </w:rPr>
        <w:t>ARD</w:t>
      </w:r>
      <w:r w:rsidRPr="00740E8D">
        <w:rPr>
          <w:rStyle w:val="a3"/>
        </w:rPr>
        <w:t xml:space="preserve"> fills out tax reports (calculation of current payments) and submits them to the tax authority at the location of the </w:t>
      </w:r>
      <w:r w:rsidR="003863CE">
        <w:rPr>
          <w:rStyle w:val="a3"/>
        </w:rPr>
        <w:t>ARD</w:t>
      </w:r>
      <w:r w:rsidRPr="00740E8D">
        <w:rPr>
          <w:rStyle w:val="a3"/>
        </w:rPr>
        <w:t>.</w:t>
      </w:r>
    </w:p>
    <w:p w14:paraId="73823D3D" w14:textId="618C2D2A" w:rsidR="00740E8D" w:rsidRPr="00740E8D" w:rsidRDefault="00740E8D" w:rsidP="00242F95">
      <w:pPr>
        <w:pStyle w:val="1"/>
        <w:tabs>
          <w:tab w:val="left" w:pos="1354"/>
        </w:tabs>
        <w:ind w:firstLine="709"/>
        <w:jc w:val="both"/>
        <w:rPr>
          <w:rStyle w:val="a3"/>
        </w:rPr>
      </w:pPr>
      <w:r w:rsidRPr="00740E8D">
        <w:rPr>
          <w:rStyle w:val="a3"/>
        </w:rPr>
        <w:t>2</w:t>
      </w:r>
      <w:r w:rsidR="00DA76B8" w:rsidRPr="00DA76B8">
        <w:rPr>
          <w:rStyle w:val="a3"/>
          <w:lang w:val="en-US"/>
        </w:rPr>
        <w:t>21</w:t>
      </w:r>
      <w:r w:rsidRPr="00740E8D">
        <w:rPr>
          <w:rStyle w:val="a3"/>
        </w:rPr>
        <w:t>. Tax reports are filled out on the basis of the data specified in the permit document and notification issued by the authorized state body in communication.</w:t>
      </w:r>
    </w:p>
    <w:p w14:paraId="667445B8" w14:textId="7189748F" w:rsidR="00740E8D" w:rsidRPr="00740E8D" w:rsidRDefault="00740E8D" w:rsidP="00242F95">
      <w:pPr>
        <w:pStyle w:val="1"/>
        <w:tabs>
          <w:tab w:val="left" w:pos="1354"/>
        </w:tabs>
        <w:ind w:firstLine="709"/>
        <w:jc w:val="both"/>
        <w:rPr>
          <w:rStyle w:val="a3"/>
        </w:rPr>
      </w:pPr>
      <w:r w:rsidRPr="00740E8D">
        <w:rPr>
          <w:rStyle w:val="a3"/>
        </w:rPr>
        <w:t>2</w:t>
      </w:r>
      <w:r w:rsidR="00DA76B8">
        <w:rPr>
          <w:rStyle w:val="a3"/>
          <w:lang w:val="en-US"/>
        </w:rPr>
        <w:t>22</w:t>
      </w:r>
      <w:r w:rsidRPr="00740E8D">
        <w:rPr>
          <w:rStyle w:val="a3"/>
        </w:rPr>
        <w:t>. Information on the notification received before February 20 of the tax period is used to calculate the amounts of current payments for the use of the radio frequency spectrum.</w:t>
      </w:r>
    </w:p>
    <w:p w14:paraId="574F6257" w14:textId="4F131A66" w:rsidR="005E072C" w:rsidRDefault="00740E8D" w:rsidP="00242F95">
      <w:pPr>
        <w:pStyle w:val="1"/>
        <w:tabs>
          <w:tab w:val="left" w:pos="1354"/>
        </w:tabs>
        <w:ind w:firstLine="709"/>
        <w:jc w:val="both"/>
        <w:rPr>
          <w:rStyle w:val="a3"/>
          <w:lang w:val="en-US"/>
        </w:rPr>
      </w:pPr>
      <w:r w:rsidRPr="00740E8D">
        <w:rPr>
          <w:rStyle w:val="a3"/>
        </w:rPr>
        <w:t>2</w:t>
      </w:r>
      <w:r w:rsidR="00DA76B8">
        <w:rPr>
          <w:rStyle w:val="a3"/>
          <w:lang w:val="en-US"/>
        </w:rPr>
        <w:t>23</w:t>
      </w:r>
      <w:r w:rsidRPr="00740E8D">
        <w:rPr>
          <w:rStyle w:val="a3"/>
        </w:rPr>
        <w:t>. Information on the notification received after February 20 is used to make adjustments to current payments for the use of the radio frequency spectrum to increase the amount of current payments during the tax period.</w:t>
      </w:r>
      <w:bookmarkEnd w:id="20"/>
    </w:p>
    <w:p w14:paraId="39A48FD8" w14:textId="77777777" w:rsidR="00DA76B8" w:rsidRPr="00DA76B8" w:rsidRDefault="00DA76B8" w:rsidP="00DA76B8">
      <w:pPr>
        <w:pStyle w:val="1"/>
        <w:tabs>
          <w:tab w:val="left" w:pos="1354"/>
        </w:tabs>
        <w:ind w:firstLine="709"/>
        <w:jc w:val="center"/>
        <w:rPr>
          <w:lang w:val="en-US"/>
        </w:rPr>
      </w:pPr>
    </w:p>
    <w:p w14:paraId="1B7C83E4" w14:textId="30FAC375" w:rsidR="005E072C" w:rsidRDefault="00740E8D" w:rsidP="00DA76B8">
      <w:pPr>
        <w:pStyle w:val="11"/>
        <w:keepNext/>
        <w:keepLines/>
        <w:spacing w:after="0"/>
      </w:pPr>
      <w:r w:rsidRPr="00740E8D">
        <w:rPr>
          <w:rStyle w:val="10"/>
          <w:b/>
          <w:bCs/>
        </w:rPr>
        <w:t>Chapter 15. Payment for the provision of long-distance and (or) international telephone communications, as well as cellular communications</w:t>
      </w:r>
    </w:p>
    <w:p w14:paraId="4B0F6A89" w14:textId="4B39D984" w:rsidR="00244D1A" w:rsidRPr="00244D1A" w:rsidRDefault="00244D1A" w:rsidP="00242F95">
      <w:pPr>
        <w:pStyle w:val="1"/>
        <w:ind w:firstLine="709"/>
        <w:jc w:val="both"/>
        <w:rPr>
          <w:rStyle w:val="a3"/>
        </w:rPr>
      </w:pPr>
      <w:bookmarkStart w:id="21" w:name="bookmark62"/>
      <w:r w:rsidRPr="00244D1A">
        <w:rPr>
          <w:rStyle w:val="a3"/>
        </w:rPr>
        <w:t>2</w:t>
      </w:r>
      <w:r w:rsidR="00DA76B8">
        <w:rPr>
          <w:rStyle w:val="a3"/>
          <w:lang w:val="en-US"/>
        </w:rPr>
        <w:t>24</w:t>
      </w:r>
      <w:r w:rsidRPr="00244D1A">
        <w:rPr>
          <w:rStyle w:val="a3"/>
        </w:rPr>
        <w:t xml:space="preserve">. The Company maintains tax records for payments for the provision of long-distance and (or) international telephone communications, as well as cellular communications in </w:t>
      </w:r>
      <w:r w:rsidR="003863CE">
        <w:rPr>
          <w:rStyle w:val="a3"/>
        </w:rPr>
        <w:t>ARD</w:t>
      </w:r>
      <w:r w:rsidRPr="00244D1A">
        <w:rPr>
          <w:rStyle w:val="a3"/>
        </w:rPr>
        <w:t>.</w:t>
      </w:r>
    </w:p>
    <w:p w14:paraId="4FEFD5E3" w14:textId="386CA93F" w:rsidR="00244D1A" w:rsidRPr="00244D1A" w:rsidRDefault="00244D1A" w:rsidP="00DA76B8">
      <w:pPr>
        <w:pStyle w:val="1"/>
        <w:ind w:firstLine="709"/>
        <w:jc w:val="both"/>
        <w:rPr>
          <w:rStyle w:val="a3"/>
        </w:rPr>
      </w:pPr>
      <w:r w:rsidRPr="00244D1A">
        <w:rPr>
          <w:rStyle w:val="a3"/>
        </w:rPr>
        <w:lastRenderedPageBreak/>
        <w:t>2</w:t>
      </w:r>
      <w:r w:rsidR="00DA76B8">
        <w:rPr>
          <w:rStyle w:val="a3"/>
          <w:lang w:val="en-US"/>
        </w:rPr>
        <w:t>25</w:t>
      </w:r>
      <w:r w:rsidRPr="00244D1A">
        <w:rPr>
          <w:rStyle w:val="a3"/>
        </w:rPr>
        <w:t>. The authorized state body implementing the state policy in the field of communications issues a notice indicating</w:t>
      </w:r>
      <w:r w:rsidR="00DA76B8">
        <w:rPr>
          <w:rStyle w:val="a3"/>
          <w:lang w:val="en-US"/>
        </w:rPr>
        <w:t xml:space="preserve"> </w:t>
      </w:r>
      <w:r w:rsidRPr="00244D1A">
        <w:rPr>
          <w:rStyle w:val="a3"/>
        </w:rPr>
        <w:t>the annual amount of the fee and sends it to the payer no later than February 20 of the current reporting period.</w:t>
      </w:r>
    </w:p>
    <w:p w14:paraId="43924993" w14:textId="7DF519D8" w:rsidR="005E072C" w:rsidRDefault="00244D1A" w:rsidP="00242F95">
      <w:pPr>
        <w:pStyle w:val="1"/>
        <w:ind w:firstLine="709"/>
        <w:jc w:val="both"/>
      </w:pPr>
      <w:r w:rsidRPr="00244D1A">
        <w:rPr>
          <w:rStyle w:val="a3"/>
        </w:rPr>
        <w:t>2</w:t>
      </w:r>
      <w:r w:rsidR="00DA76B8">
        <w:rPr>
          <w:rStyle w:val="a3"/>
          <w:lang w:val="en-US"/>
        </w:rPr>
        <w:t>26</w:t>
      </w:r>
      <w:r w:rsidRPr="00244D1A">
        <w:rPr>
          <w:rStyle w:val="a3"/>
        </w:rPr>
        <w:t>. Tax reporting on charges for long-distance and/or international telephone services is not provided. Payment is made in equal installments no later than March 25, June 25, September 25 and December 25 of the current year on the basis of the data specified in the permit document and notification issued by the authorized state body implementing the state policy in the field of communications in the field of communications</w:t>
      </w:r>
      <w:r>
        <w:rPr>
          <w:rStyle w:val="a3"/>
        </w:rPr>
        <w:t>.</w:t>
      </w:r>
      <w:bookmarkEnd w:id="21"/>
    </w:p>
    <w:p w14:paraId="33FA5BFF" w14:textId="77777777" w:rsidR="00DA76B8" w:rsidRDefault="00DA76B8" w:rsidP="00242F95">
      <w:pPr>
        <w:pStyle w:val="11"/>
        <w:keepNext/>
        <w:keepLines/>
        <w:spacing w:after="0"/>
        <w:ind w:firstLine="709"/>
        <w:rPr>
          <w:rStyle w:val="10"/>
          <w:b/>
          <w:bCs/>
          <w:lang w:val="en-US"/>
        </w:rPr>
      </w:pPr>
    </w:p>
    <w:p w14:paraId="5E1D559B" w14:textId="3EED62F6" w:rsidR="005E072C" w:rsidRDefault="00244D1A" w:rsidP="00242F95">
      <w:pPr>
        <w:pStyle w:val="11"/>
        <w:keepNext/>
        <w:keepLines/>
        <w:spacing w:after="0"/>
        <w:ind w:firstLine="709"/>
      </w:pPr>
      <w:r w:rsidRPr="00244D1A">
        <w:rPr>
          <w:rStyle w:val="10"/>
          <w:b/>
          <w:bCs/>
        </w:rPr>
        <w:t>Chapter 16. Payment for outdoor (visual) advertising</w:t>
      </w:r>
    </w:p>
    <w:p w14:paraId="76D7CEC9" w14:textId="0D397804" w:rsidR="00244D1A" w:rsidRPr="00244D1A" w:rsidRDefault="00244D1A" w:rsidP="00DA76B8">
      <w:pPr>
        <w:pStyle w:val="1"/>
        <w:ind w:firstLine="709"/>
        <w:jc w:val="both"/>
        <w:rPr>
          <w:rStyle w:val="a3"/>
        </w:rPr>
      </w:pPr>
      <w:bookmarkStart w:id="22" w:name="bookmark65"/>
      <w:r w:rsidRPr="00244D1A">
        <w:rPr>
          <w:rStyle w:val="a3"/>
        </w:rPr>
        <w:t>2</w:t>
      </w:r>
      <w:r w:rsidR="00DA76B8">
        <w:rPr>
          <w:rStyle w:val="a3"/>
          <w:lang w:val="en-US"/>
        </w:rPr>
        <w:t>27</w:t>
      </w:r>
      <w:r w:rsidRPr="00244D1A">
        <w:rPr>
          <w:rStyle w:val="a3"/>
        </w:rPr>
        <w:t>. Tax accounting for the payment for the placement of outdoor (visual) advertising is carried out by each department independently.</w:t>
      </w:r>
    </w:p>
    <w:p w14:paraId="5024E39D" w14:textId="44947BCE" w:rsidR="00244D1A" w:rsidRPr="00244D1A" w:rsidRDefault="00244D1A" w:rsidP="00DA76B8">
      <w:pPr>
        <w:pStyle w:val="1"/>
        <w:ind w:firstLine="709"/>
        <w:jc w:val="both"/>
        <w:rPr>
          <w:rStyle w:val="a3"/>
        </w:rPr>
      </w:pPr>
      <w:r w:rsidRPr="00244D1A">
        <w:rPr>
          <w:rStyle w:val="a3"/>
        </w:rPr>
        <w:t>2</w:t>
      </w:r>
      <w:r w:rsidR="00DA76B8">
        <w:rPr>
          <w:rStyle w:val="a3"/>
          <w:lang w:val="en-US"/>
        </w:rPr>
        <w:t>28</w:t>
      </w:r>
      <w:r w:rsidRPr="00244D1A">
        <w:rPr>
          <w:rStyle w:val="a3"/>
        </w:rPr>
        <w:t>. The subdivision that places outdoor (visual) advertising calculates the fee for the placement of outdoor (visual) advertising independently and pays to the tax authorities at the location of the outdoor (visual) advertising object specified in the permit document, with the exception of vehicles for which the fee is paid to the budget at the place of their state registration.</w:t>
      </w:r>
    </w:p>
    <w:p w14:paraId="323CDBC6" w14:textId="1EF07BDD" w:rsidR="00244D1A" w:rsidRPr="00244D1A" w:rsidRDefault="00244D1A" w:rsidP="00CF5355">
      <w:pPr>
        <w:pStyle w:val="1"/>
        <w:ind w:firstLine="709"/>
        <w:jc w:val="both"/>
        <w:rPr>
          <w:rStyle w:val="a3"/>
        </w:rPr>
      </w:pPr>
      <w:r w:rsidRPr="00244D1A">
        <w:rPr>
          <w:rStyle w:val="a3"/>
        </w:rPr>
        <w:t>2</w:t>
      </w:r>
      <w:r w:rsidR="00DA76B8">
        <w:rPr>
          <w:rStyle w:val="a3"/>
          <w:lang w:val="en-US"/>
        </w:rPr>
        <w:t>29</w:t>
      </w:r>
      <w:r w:rsidRPr="00244D1A">
        <w:rPr>
          <w:rStyle w:val="a3"/>
        </w:rPr>
        <w:t>. Tax reporting on fees for the placement of outdoor (visual) advertising is not completed.</w:t>
      </w:r>
    </w:p>
    <w:p w14:paraId="63C7F752" w14:textId="6B3D3CAE" w:rsidR="00244D1A" w:rsidRPr="00244D1A" w:rsidRDefault="00244D1A" w:rsidP="00CF5355">
      <w:pPr>
        <w:pStyle w:val="1"/>
        <w:ind w:firstLine="709"/>
        <w:jc w:val="both"/>
        <w:rPr>
          <w:rStyle w:val="a3"/>
        </w:rPr>
      </w:pPr>
      <w:r w:rsidRPr="00244D1A">
        <w:rPr>
          <w:rStyle w:val="a3"/>
        </w:rPr>
        <w:t>2</w:t>
      </w:r>
      <w:r w:rsidR="00DA76B8">
        <w:rPr>
          <w:rStyle w:val="a3"/>
          <w:lang w:val="en-US"/>
        </w:rPr>
        <w:t>30</w:t>
      </w:r>
      <w:r w:rsidRPr="00244D1A">
        <w:rPr>
          <w:rStyle w:val="a3"/>
        </w:rPr>
        <w:t>. The calculation and payment of fees for the placement of outdoor (visual) advertising is carried out:</w:t>
      </w:r>
    </w:p>
    <w:p w14:paraId="0967EE11" w14:textId="34E023BB" w:rsidR="00244D1A" w:rsidRPr="00244D1A" w:rsidRDefault="00244D1A" w:rsidP="00CF5355">
      <w:pPr>
        <w:pStyle w:val="1"/>
        <w:ind w:firstLine="709"/>
        <w:jc w:val="both"/>
        <w:rPr>
          <w:rStyle w:val="a3"/>
        </w:rPr>
      </w:pPr>
      <w:r w:rsidRPr="00244D1A">
        <w:rPr>
          <w:rStyle w:val="a3"/>
        </w:rPr>
        <w:t>1</w:t>
      </w:r>
      <w:r w:rsidR="00CF5355" w:rsidRPr="00CF5355">
        <w:rPr>
          <w:rStyle w:val="a3"/>
          <w:lang w:val="en-US"/>
        </w:rPr>
        <w:t>)</w:t>
      </w:r>
      <w:r w:rsidRPr="00244D1A">
        <w:rPr>
          <w:rStyle w:val="a3"/>
        </w:rPr>
        <w:t xml:space="preserve"> when advertising objects are placed in the right-of-way of public roads on the basis of the data specified in the document issued by the national highway management operator;</w:t>
      </w:r>
    </w:p>
    <w:p w14:paraId="7324BD84" w14:textId="25DBB100" w:rsidR="00244D1A" w:rsidRPr="00244D1A" w:rsidRDefault="00244D1A" w:rsidP="00CF5355">
      <w:pPr>
        <w:pStyle w:val="1"/>
        <w:ind w:firstLine="709"/>
        <w:jc w:val="both"/>
        <w:rPr>
          <w:rStyle w:val="a3"/>
        </w:rPr>
      </w:pPr>
      <w:r w:rsidRPr="00244D1A">
        <w:rPr>
          <w:rStyle w:val="a3"/>
        </w:rPr>
        <w:t>2</w:t>
      </w:r>
      <w:r w:rsidR="00CF5355" w:rsidRPr="00CF5355">
        <w:rPr>
          <w:rStyle w:val="a3"/>
          <w:lang w:val="en-US"/>
        </w:rPr>
        <w:t>)</w:t>
      </w:r>
      <w:r w:rsidRPr="00244D1A">
        <w:rPr>
          <w:rStyle w:val="a3"/>
        </w:rPr>
        <w:t xml:space="preserve"> when advertising objects are placed in populated areas, as well as on vehicles based on the data specified in the permit issued by local executive bodies.</w:t>
      </w:r>
    </w:p>
    <w:p w14:paraId="5D176A80" w14:textId="5D3DE697" w:rsidR="005E072C" w:rsidRDefault="00244D1A" w:rsidP="00CF5355">
      <w:pPr>
        <w:pStyle w:val="1"/>
        <w:ind w:firstLine="709"/>
        <w:jc w:val="both"/>
      </w:pPr>
      <w:r w:rsidRPr="00244D1A">
        <w:rPr>
          <w:rStyle w:val="a3"/>
        </w:rPr>
        <w:t>231. In the absence of an appropriate authorization document, the basis for charging and paying a fee for the placement of outdoor (visual) advertising is the actual placement of outdoor (visual) advertising objects</w:t>
      </w:r>
      <w:r>
        <w:rPr>
          <w:rStyle w:val="a3"/>
        </w:rPr>
        <w:t>.</w:t>
      </w:r>
      <w:bookmarkEnd w:id="22"/>
    </w:p>
    <w:p w14:paraId="4C818E18" w14:textId="77777777" w:rsidR="00CF5355" w:rsidRDefault="00CF5355" w:rsidP="00DA76B8">
      <w:pPr>
        <w:pStyle w:val="11"/>
        <w:keepNext/>
        <w:keepLines/>
        <w:spacing w:after="0"/>
        <w:ind w:left="1140"/>
        <w:jc w:val="both"/>
        <w:rPr>
          <w:rStyle w:val="10"/>
          <w:b/>
          <w:bCs/>
          <w:lang w:val="ru-RU"/>
        </w:rPr>
      </w:pPr>
      <w:bookmarkStart w:id="23" w:name="bookmark66"/>
    </w:p>
    <w:p w14:paraId="665D96C6" w14:textId="7822075E" w:rsidR="005E072C" w:rsidRDefault="00244D1A" w:rsidP="00DA76B8">
      <w:pPr>
        <w:pStyle w:val="11"/>
        <w:keepNext/>
        <w:keepLines/>
        <w:spacing w:after="0"/>
        <w:ind w:left="1140"/>
        <w:jc w:val="both"/>
      </w:pPr>
      <w:r w:rsidRPr="00244D1A">
        <w:rPr>
          <w:rStyle w:val="10"/>
          <w:b/>
          <w:bCs/>
        </w:rPr>
        <w:t>Chapter 17. Mineral extraction tax (groundwater</w:t>
      </w:r>
      <w:r>
        <w:rPr>
          <w:rStyle w:val="10"/>
          <w:b/>
          <w:bCs/>
        </w:rPr>
        <w:t>)</w:t>
      </w:r>
      <w:bookmarkEnd w:id="23"/>
    </w:p>
    <w:p w14:paraId="3FE0A982" w14:textId="0B372062" w:rsidR="00974360" w:rsidRPr="00974360" w:rsidRDefault="00974360" w:rsidP="00CF5355">
      <w:pPr>
        <w:pStyle w:val="1"/>
        <w:ind w:firstLine="709"/>
        <w:jc w:val="both"/>
        <w:rPr>
          <w:rStyle w:val="a3"/>
        </w:rPr>
      </w:pPr>
      <w:r w:rsidRPr="00974360">
        <w:rPr>
          <w:rStyle w:val="a3"/>
        </w:rPr>
        <w:t>23</w:t>
      </w:r>
      <w:r w:rsidR="00CF5355" w:rsidRPr="00CF5355">
        <w:rPr>
          <w:rStyle w:val="a3"/>
          <w:lang w:val="en-US"/>
        </w:rPr>
        <w:t>2</w:t>
      </w:r>
      <w:r w:rsidRPr="00974360">
        <w:rPr>
          <w:rStyle w:val="a3"/>
        </w:rPr>
        <w:t xml:space="preserve">. The Company's tax accounting for mining taxes is carried out by the </w:t>
      </w:r>
      <w:r w:rsidR="003863CE">
        <w:rPr>
          <w:rStyle w:val="a3"/>
        </w:rPr>
        <w:t>ARD</w:t>
      </w:r>
      <w:r w:rsidRPr="00974360">
        <w:rPr>
          <w:rStyle w:val="a3"/>
        </w:rPr>
        <w:t>.</w:t>
      </w:r>
    </w:p>
    <w:p w14:paraId="28D3A3E3" w14:textId="6574A9BF" w:rsidR="00974360" w:rsidRPr="00974360" w:rsidRDefault="00974360" w:rsidP="00CF5355">
      <w:pPr>
        <w:pStyle w:val="1"/>
        <w:ind w:firstLine="709"/>
        <w:jc w:val="both"/>
        <w:rPr>
          <w:rStyle w:val="a3"/>
        </w:rPr>
      </w:pPr>
      <w:r w:rsidRPr="00974360">
        <w:rPr>
          <w:rStyle w:val="a3"/>
        </w:rPr>
        <w:lastRenderedPageBreak/>
        <w:t>23</w:t>
      </w:r>
      <w:r w:rsidR="00CF5355" w:rsidRPr="00CF5355">
        <w:rPr>
          <w:rStyle w:val="a3"/>
          <w:lang w:val="en-US"/>
        </w:rPr>
        <w:t>3</w:t>
      </w:r>
      <w:r w:rsidRPr="00974360">
        <w:rPr>
          <w:rStyle w:val="a3"/>
        </w:rPr>
        <w:t xml:space="preserve">. The </w:t>
      </w:r>
      <w:r w:rsidR="003863CE">
        <w:rPr>
          <w:rStyle w:val="a3"/>
        </w:rPr>
        <w:t>ARD</w:t>
      </w:r>
      <w:r w:rsidRPr="00974360">
        <w:rPr>
          <w:rStyle w:val="a3"/>
        </w:rPr>
        <w:t xml:space="preserve"> fills out tax reports (quarterly declaration) for this type of tax and submits it to the tax authorities at the location of the payer.</w:t>
      </w:r>
    </w:p>
    <w:p w14:paraId="5A431620" w14:textId="663FFA3A" w:rsidR="00974360" w:rsidRPr="00974360" w:rsidRDefault="00974360" w:rsidP="00CF5355">
      <w:pPr>
        <w:pStyle w:val="1"/>
        <w:ind w:firstLine="709"/>
        <w:jc w:val="both"/>
        <w:rPr>
          <w:rStyle w:val="a3"/>
        </w:rPr>
      </w:pPr>
      <w:r w:rsidRPr="00974360">
        <w:rPr>
          <w:rStyle w:val="a3"/>
        </w:rPr>
        <w:t>23</w:t>
      </w:r>
      <w:r w:rsidR="00CF5355" w:rsidRPr="00CF5355">
        <w:rPr>
          <w:rStyle w:val="a3"/>
          <w:lang w:val="en-US"/>
        </w:rPr>
        <w:t>4</w:t>
      </w:r>
      <w:r w:rsidRPr="00974360">
        <w:rPr>
          <w:rStyle w:val="a3"/>
        </w:rPr>
        <w:t>. The tax register for the mining tax is used to compile tax reports on this tax. The form of the tax register is presented in Appendix No. 1_</w:t>
      </w:r>
      <w:r w:rsidR="00CF5355">
        <w:rPr>
          <w:rStyle w:val="a3"/>
          <w:lang w:val="en-US"/>
        </w:rPr>
        <w:t>MET</w:t>
      </w:r>
      <w:r w:rsidRPr="00974360">
        <w:rPr>
          <w:rStyle w:val="a3"/>
        </w:rPr>
        <w:t>.</w:t>
      </w:r>
    </w:p>
    <w:p w14:paraId="5AB4C195" w14:textId="0ADBD5D5" w:rsidR="00974360" w:rsidRPr="00974360" w:rsidRDefault="00974360" w:rsidP="00CF5355">
      <w:pPr>
        <w:pStyle w:val="1"/>
        <w:ind w:firstLine="709"/>
        <w:jc w:val="both"/>
        <w:rPr>
          <w:rStyle w:val="a3"/>
        </w:rPr>
      </w:pPr>
      <w:r w:rsidRPr="00974360">
        <w:rPr>
          <w:rStyle w:val="a3"/>
        </w:rPr>
        <w:t>23</w:t>
      </w:r>
      <w:r w:rsidR="00CF5355" w:rsidRPr="00CF5355">
        <w:rPr>
          <w:rStyle w:val="a3"/>
          <w:lang w:val="en-US"/>
        </w:rPr>
        <w:t>5</w:t>
      </w:r>
      <w:r w:rsidRPr="00974360">
        <w:rPr>
          <w:rStyle w:val="a3"/>
        </w:rPr>
        <w:t>. The data in the register is reflected during the year on a quarterly basis.</w:t>
      </w:r>
    </w:p>
    <w:p w14:paraId="637369E9" w14:textId="5A92251F" w:rsidR="00974360" w:rsidRPr="00974360" w:rsidRDefault="00974360" w:rsidP="00CF5355">
      <w:pPr>
        <w:pStyle w:val="1"/>
        <w:ind w:firstLine="709"/>
        <w:jc w:val="both"/>
        <w:rPr>
          <w:rStyle w:val="a3"/>
        </w:rPr>
      </w:pPr>
      <w:r w:rsidRPr="00974360">
        <w:rPr>
          <w:rStyle w:val="a3"/>
        </w:rPr>
        <w:t>23</w:t>
      </w:r>
      <w:r w:rsidR="00CF5355" w:rsidRPr="00CF5355">
        <w:rPr>
          <w:rStyle w:val="a3"/>
          <w:lang w:val="en-US"/>
        </w:rPr>
        <w:t>6</w:t>
      </w:r>
      <w:r w:rsidRPr="00974360">
        <w:rPr>
          <w:rStyle w:val="a3"/>
        </w:rPr>
        <w:t>. The register is filled in based on the data specified in:</w:t>
      </w:r>
    </w:p>
    <w:p w14:paraId="5DB3085A" w14:textId="77777777" w:rsidR="00974360" w:rsidRPr="00974360" w:rsidRDefault="00974360" w:rsidP="00CF5355">
      <w:pPr>
        <w:pStyle w:val="1"/>
        <w:ind w:firstLine="709"/>
        <w:jc w:val="both"/>
        <w:rPr>
          <w:rStyle w:val="a3"/>
        </w:rPr>
      </w:pPr>
      <w:r w:rsidRPr="00974360">
        <w:rPr>
          <w:rStyle w:val="a3"/>
        </w:rPr>
        <w:t>1) a subsurface use contract;</w:t>
      </w:r>
    </w:p>
    <w:p w14:paraId="38545670" w14:textId="77777777" w:rsidR="00974360" w:rsidRPr="00974360" w:rsidRDefault="00974360" w:rsidP="00CF5355">
      <w:pPr>
        <w:pStyle w:val="1"/>
        <w:ind w:firstLine="709"/>
        <w:jc w:val="both"/>
        <w:rPr>
          <w:rStyle w:val="a3"/>
        </w:rPr>
      </w:pPr>
      <w:r w:rsidRPr="00974360">
        <w:rPr>
          <w:rStyle w:val="a3"/>
        </w:rPr>
        <w:t>2) information provided by specialists involved in accounting for groundwater extraction.</w:t>
      </w:r>
    </w:p>
    <w:p w14:paraId="29142F95" w14:textId="1684D630" w:rsidR="005E072C" w:rsidRDefault="00974360" w:rsidP="00CF5355">
      <w:pPr>
        <w:pStyle w:val="1"/>
        <w:ind w:firstLine="709"/>
        <w:jc w:val="both"/>
        <w:sectPr w:rsidR="005E072C">
          <w:footerReference w:type="default" r:id="rId8"/>
          <w:pgSz w:w="11900" w:h="16840"/>
          <w:pgMar w:top="567" w:right="535" w:bottom="1201" w:left="1098" w:header="139" w:footer="3" w:gutter="0"/>
          <w:pgNumType w:start="46"/>
          <w:cols w:space="720"/>
          <w:noEndnote/>
          <w:docGrid w:linePitch="360"/>
        </w:sectPr>
      </w:pPr>
      <w:r w:rsidRPr="00974360">
        <w:rPr>
          <w:rStyle w:val="a3"/>
        </w:rPr>
        <w:t>The data is reflected in the context of subsurface use contracts</w:t>
      </w:r>
      <w:r>
        <w:rPr>
          <w:rStyle w:val="a3"/>
        </w:rPr>
        <w:t>.</w:t>
      </w:r>
    </w:p>
    <w:p w14:paraId="31A7A1A6" w14:textId="77777777" w:rsidR="00CF5355" w:rsidRDefault="00974360" w:rsidP="00DA76B8">
      <w:pPr>
        <w:pStyle w:val="1"/>
        <w:ind w:left="3980" w:firstLine="0"/>
        <w:rPr>
          <w:rStyle w:val="a3"/>
          <w:b/>
          <w:bCs/>
          <w:lang w:val="en-US"/>
        </w:rPr>
      </w:pPr>
      <w:r w:rsidRPr="00974360">
        <w:rPr>
          <w:rStyle w:val="a3"/>
          <w:b/>
          <w:bCs/>
        </w:rPr>
        <w:lastRenderedPageBreak/>
        <w:t>Appendix 1 to the</w:t>
      </w:r>
    </w:p>
    <w:p w14:paraId="601C7340" w14:textId="77777777" w:rsidR="00CF5355" w:rsidRDefault="00974360" w:rsidP="00DA76B8">
      <w:pPr>
        <w:pStyle w:val="1"/>
        <w:ind w:left="3980" w:firstLine="0"/>
        <w:rPr>
          <w:rStyle w:val="a3"/>
          <w:b/>
          <w:bCs/>
          <w:lang w:val="en-US"/>
        </w:rPr>
      </w:pPr>
      <w:r w:rsidRPr="00974360">
        <w:rPr>
          <w:rStyle w:val="a3"/>
          <w:b/>
          <w:bCs/>
        </w:rPr>
        <w:t xml:space="preserve">Tax Accounting Policy of </w:t>
      </w:r>
    </w:p>
    <w:p w14:paraId="0B7F98ED" w14:textId="77777777" w:rsidR="00CF5355" w:rsidRDefault="00974360" w:rsidP="00DA76B8">
      <w:pPr>
        <w:pStyle w:val="1"/>
        <w:ind w:left="3980" w:firstLine="0"/>
        <w:rPr>
          <w:rStyle w:val="a3"/>
          <w:b/>
          <w:bCs/>
          <w:lang w:val="en-US"/>
        </w:rPr>
      </w:pPr>
      <w:r w:rsidRPr="00974360">
        <w:rPr>
          <w:rStyle w:val="a3"/>
          <w:b/>
          <w:bCs/>
        </w:rPr>
        <w:t xml:space="preserve">Kazakhtelecom JSC </w:t>
      </w:r>
    </w:p>
    <w:p w14:paraId="299F0C0E" w14:textId="77777777" w:rsidR="00CF5355" w:rsidRDefault="00CF5355" w:rsidP="00DA76B8">
      <w:pPr>
        <w:pStyle w:val="1"/>
        <w:ind w:left="3980" w:firstLine="0"/>
        <w:rPr>
          <w:rStyle w:val="a3"/>
          <w:b/>
          <w:bCs/>
          <w:lang w:val="en-US"/>
        </w:rPr>
      </w:pPr>
      <w:r>
        <w:rPr>
          <w:rStyle w:val="a3"/>
          <w:b/>
          <w:bCs/>
          <w:lang w:val="en-US"/>
        </w:rPr>
        <w:t>a</w:t>
      </w:r>
      <w:r w:rsidR="00974360" w:rsidRPr="00974360">
        <w:rPr>
          <w:rStyle w:val="a3"/>
          <w:b/>
          <w:bCs/>
        </w:rPr>
        <w:t xml:space="preserve">pproved by the Order of </w:t>
      </w:r>
    </w:p>
    <w:p w14:paraId="719E2340" w14:textId="36B4D5D2" w:rsidR="00974360" w:rsidRPr="00CF5355" w:rsidRDefault="00974360" w:rsidP="00DA76B8">
      <w:pPr>
        <w:pStyle w:val="1"/>
        <w:ind w:left="3980" w:firstLine="0"/>
        <w:rPr>
          <w:rStyle w:val="a3"/>
          <w:b/>
          <w:bCs/>
          <w:lang w:val="en-US"/>
        </w:rPr>
      </w:pPr>
      <w:r w:rsidRPr="00974360">
        <w:rPr>
          <w:rStyle w:val="a3"/>
          <w:b/>
          <w:bCs/>
        </w:rPr>
        <w:t xml:space="preserve">Kazakhtelecom JSC </w:t>
      </w:r>
      <w:r w:rsidR="00CF5355">
        <w:rPr>
          <w:rStyle w:val="a3"/>
          <w:b/>
          <w:bCs/>
          <w:lang w:val="en-US"/>
        </w:rPr>
        <w:t>N</w:t>
      </w:r>
      <w:r w:rsidR="00CF5355" w:rsidRPr="00974360">
        <w:rPr>
          <w:rStyle w:val="a3"/>
          <w:b/>
          <w:bCs/>
        </w:rPr>
        <w:t>o.</w:t>
      </w:r>
      <w:r w:rsidR="00CF5355">
        <w:rPr>
          <w:rStyle w:val="a3"/>
          <w:b/>
          <w:bCs/>
          <w:lang w:val="en-US"/>
        </w:rPr>
        <w:t>___</w:t>
      </w:r>
      <w:r w:rsidRPr="00974360">
        <w:rPr>
          <w:rStyle w:val="a3"/>
          <w:b/>
          <w:bCs/>
        </w:rPr>
        <w:t xml:space="preserve">dated </w:t>
      </w:r>
      <w:r w:rsidR="00CF5355">
        <w:rPr>
          <w:rStyle w:val="a3"/>
          <w:b/>
          <w:bCs/>
          <w:lang w:val="en-US"/>
        </w:rPr>
        <w:t>____</w:t>
      </w:r>
    </w:p>
    <w:p w14:paraId="5C2B4794" w14:textId="77777777" w:rsidR="00974360" w:rsidRDefault="00974360" w:rsidP="00DA76B8">
      <w:pPr>
        <w:pStyle w:val="1"/>
        <w:ind w:left="3980" w:firstLine="0"/>
        <w:rPr>
          <w:rStyle w:val="a3"/>
          <w:b/>
          <w:bCs/>
          <w:lang w:val="en-US"/>
        </w:rPr>
      </w:pPr>
    </w:p>
    <w:p w14:paraId="58EDCE40" w14:textId="0A4A1820" w:rsidR="005E072C" w:rsidRDefault="00CF5355" w:rsidP="00DA76B8">
      <w:pPr>
        <w:pStyle w:val="1"/>
        <w:ind w:firstLine="0"/>
        <w:jc w:val="center"/>
      </w:pPr>
      <w:r>
        <w:rPr>
          <w:rStyle w:val="a3"/>
          <w:b/>
          <w:bCs/>
          <w:lang w:val="en-US"/>
        </w:rPr>
        <w:t xml:space="preserve">Availability </w:t>
      </w:r>
      <w:r w:rsidR="00974360" w:rsidRPr="00974360">
        <w:rPr>
          <w:rStyle w:val="a3"/>
          <w:b/>
          <w:bCs/>
        </w:rPr>
        <w:t xml:space="preserve">of </w:t>
      </w:r>
      <w:r w:rsidR="00B404E2">
        <w:rPr>
          <w:rStyle w:val="a3"/>
          <w:b/>
          <w:bCs/>
        </w:rPr>
        <w:t>ABS</w:t>
      </w:r>
      <w:r w:rsidR="00974360" w:rsidRPr="00974360">
        <w:rPr>
          <w:rStyle w:val="a3"/>
          <w:b/>
          <w:bCs/>
        </w:rPr>
        <w:t xml:space="preserve"> </w:t>
      </w:r>
      <w:r w:rsidR="00B404E2" w:rsidRPr="00B404E2">
        <w:rPr>
          <w:rStyle w:val="a3"/>
          <w:b/>
          <w:bCs/>
          <w:lang w:val="en-US"/>
        </w:rPr>
        <w:t>(</w:t>
      </w:r>
      <w:r w:rsidR="00B404E2">
        <w:rPr>
          <w:rStyle w:val="a3"/>
          <w:b/>
          <w:bCs/>
          <w:lang w:val="en-US"/>
        </w:rPr>
        <w:t>Automated Billing System</w:t>
      </w:r>
      <w:r w:rsidR="00B404E2" w:rsidRPr="00B404E2">
        <w:rPr>
          <w:rStyle w:val="a3"/>
          <w:b/>
          <w:bCs/>
          <w:lang w:val="en-US"/>
        </w:rPr>
        <w:t>)</w:t>
      </w:r>
      <w:r w:rsidR="00B404E2">
        <w:rPr>
          <w:rStyle w:val="a3"/>
          <w:b/>
          <w:bCs/>
          <w:lang w:val="en-US"/>
        </w:rPr>
        <w:t xml:space="preserve"> </w:t>
      </w:r>
      <w:r w:rsidR="00974360" w:rsidRPr="00974360">
        <w:rPr>
          <w:rStyle w:val="a3"/>
          <w:b/>
          <w:bCs/>
        </w:rPr>
        <w:t xml:space="preserve">in the </w:t>
      </w:r>
      <w:r w:rsidR="00B404E2">
        <w:rPr>
          <w:rStyle w:val="a3"/>
          <w:b/>
          <w:bCs/>
          <w:lang w:val="en-US"/>
        </w:rPr>
        <w:t>sub</w:t>
      </w:r>
      <w:r w:rsidR="00974360" w:rsidRPr="00974360">
        <w:rPr>
          <w:rStyle w:val="a3"/>
          <w:b/>
          <w:bCs/>
        </w:rPr>
        <w:t xml:space="preserve">divisions of </w:t>
      </w:r>
      <w:r w:rsidR="00B404E2">
        <w:rPr>
          <w:rStyle w:val="a3"/>
          <w:b/>
          <w:bCs/>
          <w:lang w:val="en-US"/>
        </w:rPr>
        <w:br/>
      </w:r>
      <w:r w:rsidR="00974360" w:rsidRPr="00974360">
        <w:rPr>
          <w:rStyle w:val="a3"/>
          <w:b/>
          <w:bCs/>
        </w:rPr>
        <w:t>Kazakhtelecom JSC</w:t>
      </w:r>
    </w:p>
    <w:tbl>
      <w:tblPr>
        <w:tblOverlap w:val="never"/>
        <w:tblW w:w="0" w:type="auto"/>
        <w:tblLayout w:type="fixed"/>
        <w:tblCellMar>
          <w:left w:w="10" w:type="dxa"/>
          <w:right w:w="10" w:type="dxa"/>
        </w:tblCellMar>
        <w:tblLook w:val="0000" w:firstRow="0" w:lastRow="0" w:firstColumn="0" w:lastColumn="0" w:noHBand="0" w:noVBand="0"/>
      </w:tblPr>
      <w:tblGrid>
        <w:gridCol w:w="1080"/>
        <w:gridCol w:w="5011"/>
        <w:gridCol w:w="2890"/>
      </w:tblGrid>
      <w:tr w:rsidR="00974360" w14:paraId="4041A684" w14:textId="77777777" w:rsidTr="00C54F28">
        <w:trPr>
          <w:trHeight w:hRule="exact" w:val="749"/>
        </w:trPr>
        <w:tc>
          <w:tcPr>
            <w:tcW w:w="1080" w:type="dxa"/>
            <w:tcBorders>
              <w:top w:val="single" w:sz="4" w:space="0" w:color="auto"/>
              <w:left w:val="single" w:sz="4" w:space="0" w:color="auto"/>
            </w:tcBorders>
            <w:vAlign w:val="center"/>
          </w:tcPr>
          <w:p w14:paraId="360E5E8B" w14:textId="7A48BE7D" w:rsidR="00974360" w:rsidRDefault="00974360" w:rsidP="00DA76B8">
            <w:pPr>
              <w:pStyle w:val="a9"/>
              <w:ind w:firstLine="200"/>
            </w:pPr>
            <w:r>
              <w:rPr>
                <w:rStyle w:val="a8"/>
                <w:b/>
                <w:bCs/>
                <w:lang w:val="en-US" w:eastAsia="kk-KZ" w:bidi="kk-KZ"/>
              </w:rPr>
              <w:t>No.</w:t>
            </w:r>
          </w:p>
        </w:tc>
        <w:tc>
          <w:tcPr>
            <w:tcW w:w="5011" w:type="dxa"/>
            <w:tcBorders>
              <w:top w:val="single" w:sz="4" w:space="0" w:color="auto"/>
              <w:left w:val="single" w:sz="4" w:space="0" w:color="auto"/>
            </w:tcBorders>
          </w:tcPr>
          <w:p w14:paraId="604DC68C" w14:textId="47EB9A38" w:rsidR="00974360" w:rsidRPr="00B404E2" w:rsidRDefault="00974360" w:rsidP="00DA76B8">
            <w:pPr>
              <w:pStyle w:val="a9"/>
              <w:ind w:firstLine="0"/>
              <w:jc w:val="center"/>
              <w:rPr>
                <w:b/>
                <w:bCs/>
              </w:rPr>
            </w:pPr>
            <w:proofErr w:type="spellStart"/>
            <w:r w:rsidRPr="00B404E2">
              <w:rPr>
                <w:b/>
                <w:bCs/>
              </w:rPr>
              <w:t>Division</w:t>
            </w:r>
            <w:proofErr w:type="spellEnd"/>
            <w:r w:rsidRPr="00B404E2">
              <w:rPr>
                <w:b/>
                <w:bCs/>
              </w:rPr>
              <w:t xml:space="preserve"> </w:t>
            </w:r>
            <w:proofErr w:type="spellStart"/>
            <w:r w:rsidRPr="00B404E2">
              <w:rPr>
                <w:b/>
                <w:bCs/>
              </w:rPr>
              <w:t>name</w:t>
            </w:r>
            <w:proofErr w:type="spellEnd"/>
          </w:p>
        </w:tc>
        <w:tc>
          <w:tcPr>
            <w:tcW w:w="2890" w:type="dxa"/>
            <w:tcBorders>
              <w:top w:val="single" w:sz="4" w:space="0" w:color="auto"/>
              <w:left w:val="single" w:sz="4" w:space="0" w:color="auto"/>
              <w:right w:val="single" w:sz="4" w:space="0" w:color="auto"/>
            </w:tcBorders>
            <w:vAlign w:val="center"/>
          </w:tcPr>
          <w:p w14:paraId="22C6D0B6" w14:textId="398C6DB9" w:rsidR="00974360" w:rsidRDefault="00974360" w:rsidP="00DA76B8">
            <w:pPr>
              <w:pStyle w:val="a9"/>
              <w:ind w:firstLine="0"/>
              <w:jc w:val="center"/>
            </w:pPr>
            <w:proofErr w:type="spellStart"/>
            <w:r w:rsidRPr="00974360">
              <w:rPr>
                <w:rStyle w:val="a8"/>
                <w:b/>
                <w:bCs/>
              </w:rPr>
              <w:t>Availability</w:t>
            </w:r>
            <w:proofErr w:type="spellEnd"/>
            <w:r w:rsidRPr="00974360">
              <w:rPr>
                <w:rStyle w:val="a8"/>
                <w:b/>
                <w:bCs/>
              </w:rPr>
              <w:t xml:space="preserve"> </w:t>
            </w:r>
            <w:proofErr w:type="spellStart"/>
            <w:r w:rsidRPr="00974360">
              <w:rPr>
                <w:rStyle w:val="a8"/>
                <w:b/>
                <w:bCs/>
              </w:rPr>
              <w:t>of</w:t>
            </w:r>
            <w:proofErr w:type="spellEnd"/>
            <w:r w:rsidRPr="00974360">
              <w:rPr>
                <w:rStyle w:val="a8"/>
                <w:b/>
                <w:bCs/>
              </w:rPr>
              <w:t xml:space="preserve"> </w:t>
            </w:r>
            <w:r w:rsidR="00B404E2">
              <w:rPr>
                <w:rStyle w:val="a8"/>
                <w:b/>
                <w:bCs/>
              </w:rPr>
              <w:t>ABS</w:t>
            </w:r>
          </w:p>
        </w:tc>
      </w:tr>
      <w:tr w:rsidR="00974360" w14:paraId="31B6883A" w14:textId="77777777" w:rsidTr="00C54F28">
        <w:trPr>
          <w:trHeight w:hRule="exact" w:val="581"/>
        </w:trPr>
        <w:tc>
          <w:tcPr>
            <w:tcW w:w="1080" w:type="dxa"/>
            <w:tcBorders>
              <w:top w:val="single" w:sz="4" w:space="0" w:color="auto"/>
              <w:left w:val="single" w:sz="4" w:space="0" w:color="auto"/>
            </w:tcBorders>
            <w:vAlign w:val="center"/>
          </w:tcPr>
          <w:p w14:paraId="319DEBF9" w14:textId="77777777" w:rsidR="00974360" w:rsidRDefault="00974360" w:rsidP="00DA76B8">
            <w:pPr>
              <w:pStyle w:val="a9"/>
              <w:ind w:firstLine="0"/>
            </w:pPr>
            <w:r>
              <w:rPr>
                <w:rStyle w:val="a8"/>
                <w:lang w:val="kk-KZ" w:eastAsia="kk-KZ" w:bidi="kk-KZ"/>
              </w:rPr>
              <w:t>1</w:t>
            </w:r>
          </w:p>
        </w:tc>
        <w:tc>
          <w:tcPr>
            <w:tcW w:w="5011" w:type="dxa"/>
            <w:tcBorders>
              <w:top w:val="single" w:sz="4" w:space="0" w:color="auto"/>
              <w:left w:val="single" w:sz="4" w:space="0" w:color="auto"/>
            </w:tcBorders>
          </w:tcPr>
          <w:p w14:paraId="12727704" w14:textId="759F2D22" w:rsidR="00974360" w:rsidRPr="00C54F28" w:rsidRDefault="00335975" w:rsidP="00DA76B8">
            <w:pPr>
              <w:pStyle w:val="a9"/>
              <w:ind w:firstLine="0"/>
              <w:rPr>
                <w:lang w:val="en-US"/>
              </w:rPr>
            </w:pPr>
            <w:r w:rsidRPr="00E55968">
              <w:rPr>
                <w:lang w:val="en-US"/>
              </w:rPr>
              <w:t>Business-to-Customer Division</w:t>
            </w:r>
            <w:r w:rsidR="00C54F28">
              <w:rPr>
                <w:lang w:val="en-US"/>
              </w:rPr>
              <w:t xml:space="preserve"> </w:t>
            </w:r>
            <w:r w:rsidR="00C54F28" w:rsidRPr="00C54F28">
              <w:rPr>
                <w:lang w:val="en-US"/>
              </w:rPr>
              <w:t>(</w:t>
            </w:r>
            <w:r w:rsidR="00C54F28">
              <w:rPr>
                <w:lang w:val="en-US"/>
              </w:rPr>
              <w:t>BCD</w:t>
            </w:r>
            <w:r w:rsidR="00C54F28" w:rsidRPr="00C54F28">
              <w:rPr>
                <w:lang w:val="en-US"/>
              </w:rPr>
              <w:t>)</w:t>
            </w:r>
          </w:p>
        </w:tc>
        <w:tc>
          <w:tcPr>
            <w:tcW w:w="2890" w:type="dxa"/>
            <w:tcBorders>
              <w:top w:val="single" w:sz="4" w:space="0" w:color="auto"/>
              <w:left w:val="single" w:sz="4" w:space="0" w:color="auto"/>
              <w:right w:val="single" w:sz="4" w:space="0" w:color="auto"/>
            </w:tcBorders>
            <w:vAlign w:val="center"/>
          </w:tcPr>
          <w:p w14:paraId="4C4C99D6" w14:textId="77777777" w:rsidR="00974360" w:rsidRDefault="00974360" w:rsidP="00DA76B8">
            <w:pPr>
              <w:pStyle w:val="a9"/>
              <w:ind w:firstLine="0"/>
              <w:jc w:val="center"/>
            </w:pPr>
            <w:r>
              <w:rPr>
                <w:rStyle w:val="a8"/>
              </w:rPr>
              <w:t>+</w:t>
            </w:r>
          </w:p>
        </w:tc>
      </w:tr>
      <w:tr w:rsidR="00974360" w14:paraId="1D450AFB" w14:textId="77777777" w:rsidTr="00C54F28">
        <w:trPr>
          <w:trHeight w:hRule="exact" w:val="581"/>
        </w:trPr>
        <w:tc>
          <w:tcPr>
            <w:tcW w:w="1080" w:type="dxa"/>
            <w:tcBorders>
              <w:top w:val="single" w:sz="4" w:space="0" w:color="auto"/>
              <w:left w:val="single" w:sz="4" w:space="0" w:color="auto"/>
            </w:tcBorders>
            <w:vAlign w:val="center"/>
          </w:tcPr>
          <w:p w14:paraId="4294D89C" w14:textId="77777777" w:rsidR="00974360" w:rsidRDefault="00974360" w:rsidP="00DA76B8">
            <w:pPr>
              <w:pStyle w:val="a9"/>
              <w:ind w:firstLine="0"/>
            </w:pPr>
            <w:r>
              <w:rPr>
                <w:rStyle w:val="a8"/>
                <w:lang w:val="kk-KZ" w:eastAsia="kk-KZ" w:bidi="kk-KZ"/>
              </w:rPr>
              <w:t>2</w:t>
            </w:r>
          </w:p>
        </w:tc>
        <w:tc>
          <w:tcPr>
            <w:tcW w:w="5011" w:type="dxa"/>
            <w:tcBorders>
              <w:top w:val="single" w:sz="4" w:space="0" w:color="auto"/>
              <w:left w:val="single" w:sz="4" w:space="0" w:color="auto"/>
            </w:tcBorders>
          </w:tcPr>
          <w:p w14:paraId="6346B3B5" w14:textId="7578BC20" w:rsidR="00974360" w:rsidRDefault="00335975" w:rsidP="00DA76B8">
            <w:pPr>
              <w:pStyle w:val="a9"/>
              <w:ind w:firstLine="0"/>
            </w:pPr>
            <w:r w:rsidRPr="00C8557E">
              <w:rPr>
                <w:lang w:val="en-US"/>
              </w:rPr>
              <w:t>Information Technologies</w:t>
            </w:r>
            <w:r w:rsidRPr="00C8557E">
              <w:rPr>
                <w:b/>
                <w:bCs/>
                <w:lang w:val="en-US"/>
              </w:rPr>
              <w:t xml:space="preserve"> </w:t>
            </w:r>
            <w:r w:rsidRPr="00C8557E">
              <w:rPr>
                <w:lang w:val="en-US"/>
              </w:rPr>
              <w:t>Division</w:t>
            </w:r>
            <w:r w:rsidR="00C54F28">
              <w:rPr>
                <w:lang w:val="en-US"/>
              </w:rPr>
              <w:t xml:space="preserve"> </w:t>
            </w:r>
            <w:r w:rsidR="00C54F28" w:rsidRPr="00C54F28">
              <w:rPr>
                <w:lang w:val="en-US"/>
              </w:rPr>
              <w:t>(</w:t>
            </w:r>
            <w:r w:rsidR="00C54F28">
              <w:rPr>
                <w:lang w:val="en-US"/>
              </w:rPr>
              <w:t>ITD</w:t>
            </w:r>
            <w:r w:rsidR="00C54F28" w:rsidRPr="00C54F28">
              <w:rPr>
                <w:lang w:val="en-US"/>
              </w:rPr>
              <w:t>)</w:t>
            </w:r>
          </w:p>
        </w:tc>
        <w:tc>
          <w:tcPr>
            <w:tcW w:w="2890" w:type="dxa"/>
            <w:tcBorders>
              <w:top w:val="single" w:sz="4" w:space="0" w:color="auto"/>
              <w:left w:val="single" w:sz="4" w:space="0" w:color="auto"/>
              <w:right w:val="single" w:sz="4" w:space="0" w:color="auto"/>
            </w:tcBorders>
            <w:vAlign w:val="center"/>
          </w:tcPr>
          <w:p w14:paraId="2A691B32" w14:textId="77777777" w:rsidR="00974360" w:rsidRDefault="00974360" w:rsidP="00DA76B8">
            <w:pPr>
              <w:pStyle w:val="a9"/>
              <w:ind w:firstLine="0"/>
              <w:jc w:val="center"/>
            </w:pPr>
            <w:r>
              <w:rPr>
                <w:rStyle w:val="a8"/>
              </w:rPr>
              <w:t>+</w:t>
            </w:r>
          </w:p>
        </w:tc>
      </w:tr>
      <w:tr w:rsidR="00974360" w14:paraId="2222C962" w14:textId="77777777" w:rsidTr="00C54F28">
        <w:trPr>
          <w:trHeight w:hRule="exact" w:val="576"/>
        </w:trPr>
        <w:tc>
          <w:tcPr>
            <w:tcW w:w="1080" w:type="dxa"/>
            <w:tcBorders>
              <w:top w:val="single" w:sz="4" w:space="0" w:color="auto"/>
              <w:left w:val="single" w:sz="4" w:space="0" w:color="auto"/>
            </w:tcBorders>
            <w:vAlign w:val="center"/>
          </w:tcPr>
          <w:p w14:paraId="7CC31366" w14:textId="77777777" w:rsidR="00974360" w:rsidRDefault="00974360" w:rsidP="00DA76B8">
            <w:pPr>
              <w:pStyle w:val="a9"/>
              <w:ind w:firstLine="0"/>
            </w:pPr>
            <w:r>
              <w:rPr>
                <w:rStyle w:val="a8"/>
                <w:lang w:val="kk-KZ" w:eastAsia="kk-KZ" w:bidi="kk-KZ"/>
              </w:rPr>
              <w:t>3</w:t>
            </w:r>
          </w:p>
        </w:tc>
        <w:tc>
          <w:tcPr>
            <w:tcW w:w="5011" w:type="dxa"/>
            <w:tcBorders>
              <w:top w:val="single" w:sz="4" w:space="0" w:color="auto"/>
              <w:left w:val="single" w:sz="4" w:space="0" w:color="auto"/>
            </w:tcBorders>
          </w:tcPr>
          <w:p w14:paraId="62CC368D" w14:textId="08C632F0" w:rsidR="00974360" w:rsidRPr="00C54F28" w:rsidRDefault="00335975" w:rsidP="00DA76B8">
            <w:pPr>
              <w:pStyle w:val="a9"/>
              <w:ind w:firstLine="0"/>
              <w:rPr>
                <w:lang w:val="en-US"/>
              </w:rPr>
            </w:pPr>
            <w:r w:rsidRPr="00773A9F">
              <w:rPr>
                <w:lang w:val="en-US"/>
              </w:rPr>
              <w:t>Business-to-Business Division</w:t>
            </w:r>
            <w:r w:rsidR="00C54F28">
              <w:rPr>
                <w:lang w:val="en-US"/>
              </w:rPr>
              <w:t xml:space="preserve"> </w:t>
            </w:r>
            <w:r w:rsidR="00C54F28" w:rsidRPr="00C54F28">
              <w:rPr>
                <w:lang w:val="en-US"/>
              </w:rPr>
              <w:t>(</w:t>
            </w:r>
            <w:r w:rsidR="00C54F28">
              <w:rPr>
                <w:lang w:val="en-US"/>
              </w:rPr>
              <w:t>BBD</w:t>
            </w:r>
            <w:r w:rsidR="00C54F28" w:rsidRPr="00C54F28">
              <w:rPr>
                <w:lang w:val="en-US"/>
              </w:rPr>
              <w:t>)</w:t>
            </w:r>
          </w:p>
        </w:tc>
        <w:tc>
          <w:tcPr>
            <w:tcW w:w="2890" w:type="dxa"/>
            <w:tcBorders>
              <w:top w:val="single" w:sz="4" w:space="0" w:color="auto"/>
              <w:left w:val="single" w:sz="4" w:space="0" w:color="auto"/>
              <w:right w:val="single" w:sz="4" w:space="0" w:color="auto"/>
            </w:tcBorders>
            <w:vAlign w:val="center"/>
          </w:tcPr>
          <w:p w14:paraId="4F559ADC" w14:textId="77777777" w:rsidR="00974360" w:rsidRDefault="00974360" w:rsidP="00DA76B8">
            <w:pPr>
              <w:pStyle w:val="a9"/>
              <w:ind w:firstLine="0"/>
              <w:jc w:val="center"/>
            </w:pPr>
            <w:r>
              <w:rPr>
                <w:rStyle w:val="a8"/>
              </w:rPr>
              <w:t>+</w:t>
            </w:r>
          </w:p>
        </w:tc>
      </w:tr>
      <w:tr w:rsidR="00974360" w14:paraId="0E78AEA6" w14:textId="77777777" w:rsidTr="00C54F28">
        <w:trPr>
          <w:trHeight w:hRule="exact" w:val="586"/>
        </w:trPr>
        <w:tc>
          <w:tcPr>
            <w:tcW w:w="1080" w:type="dxa"/>
            <w:tcBorders>
              <w:top w:val="single" w:sz="4" w:space="0" w:color="auto"/>
              <w:left w:val="single" w:sz="4" w:space="0" w:color="auto"/>
              <w:bottom w:val="single" w:sz="4" w:space="0" w:color="auto"/>
            </w:tcBorders>
            <w:vAlign w:val="center"/>
          </w:tcPr>
          <w:p w14:paraId="2B9477D0" w14:textId="77777777" w:rsidR="00974360" w:rsidRDefault="00974360" w:rsidP="00DA76B8">
            <w:pPr>
              <w:pStyle w:val="a9"/>
              <w:ind w:firstLine="0"/>
            </w:pPr>
            <w:r>
              <w:rPr>
                <w:rStyle w:val="a8"/>
                <w:lang w:val="kk-KZ" w:eastAsia="kk-KZ" w:bidi="kk-KZ"/>
              </w:rPr>
              <w:t>4</w:t>
            </w:r>
          </w:p>
        </w:tc>
        <w:tc>
          <w:tcPr>
            <w:tcW w:w="5011" w:type="dxa"/>
            <w:tcBorders>
              <w:top w:val="single" w:sz="4" w:space="0" w:color="auto"/>
              <w:left w:val="single" w:sz="4" w:space="0" w:color="auto"/>
              <w:bottom w:val="single" w:sz="4" w:space="0" w:color="auto"/>
            </w:tcBorders>
          </w:tcPr>
          <w:p w14:paraId="79C53DC7" w14:textId="35B89949" w:rsidR="00974360" w:rsidRPr="00C54F28" w:rsidRDefault="00C54F28" w:rsidP="00DA76B8">
            <w:pPr>
              <w:pStyle w:val="a9"/>
              <w:ind w:firstLine="0"/>
              <w:rPr>
                <w:lang w:val="en-US"/>
              </w:rPr>
            </w:pPr>
            <w:r>
              <w:rPr>
                <w:lang w:val="en-US"/>
              </w:rPr>
              <w:t xml:space="preserve">Digital </w:t>
            </w:r>
            <w:r w:rsidRPr="00E55968">
              <w:rPr>
                <w:lang w:val="en-US"/>
              </w:rPr>
              <w:t>Business Division</w:t>
            </w:r>
            <w:r>
              <w:rPr>
                <w:lang w:val="en-US"/>
              </w:rPr>
              <w:t xml:space="preserve"> </w:t>
            </w:r>
            <w:r w:rsidRPr="00C54F28">
              <w:rPr>
                <w:lang w:val="en-US"/>
              </w:rPr>
              <w:t>(</w:t>
            </w:r>
            <w:r>
              <w:rPr>
                <w:lang w:val="en-US"/>
              </w:rPr>
              <w:t>DBD</w:t>
            </w:r>
            <w:r w:rsidRPr="00C54F28">
              <w:rPr>
                <w:lang w:val="en-US"/>
              </w:rPr>
              <w:t>)</w:t>
            </w:r>
          </w:p>
        </w:tc>
        <w:tc>
          <w:tcPr>
            <w:tcW w:w="2890" w:type="dxa"/>
            <w:tcBorders>
              <w:top w:val="single" w:sz="4" w:space="0" w:color="auto"/>
              <w:left w:val="single" w:sz="4" w:space="0" w:color="auto"/>
              <w:bottom w:val="single" w:sz="4" w:space="0" w:color="auto"/>
              <w:right w:val="single" w:sz="4" w:space="0" w:color="auto"/>
            </w:tcBorders>
            <w:vAlign w:val="center"/>
          </w:tcPr>
          <w:p w14:paraId="1EDFE59E" w14:textId="77777777" w:rsidR="00974360" w:rsidRDefault="00974360" w:rsidP="00DA76B8">
            <w:pPr>
              <w:pStyle w:val="a9"/>
              <w:ind w:firstLine="0"/>
              <w:jc w:val="center"/>
            </w:pPr>
            <w:r>
              <w:rPr>
                <w:rStyle w:val="a8"/>
              </w:rPr>
              <w:t>+</w:t>
            </w:r>
          </w:p>
        </w:tc>
      </w:tr>
    </w:tbl>
    <w:p w14:paraId="46D0DE63" w14:textId="77777777" w:rsidR="005E072C" w:rsidRDefault="005E072C" w:rsidP="00DA76B8">
      <w:pPr>
        <w:spacing w:line="360" w:lineRule="auto"/>
        <w:sectPr w:rsidR="005E072C">
          <w:pgSz w:w="11900" w:h="16840"/>
          <w:pgMar w:top="567" w:right="535" w:bottom="1201" w:left="1098" w:header="139" w:footer="3" w:gutter="0"/>
          <w:cols w:space="720"/>
          <w:noEndnote/>
          <w:docGrid w:linePitch="360"/>
        </w:sectPr>
      </w:pPr>
    </w:p>
    <w:p w14:paraId="17838AE6" w14:textId="77777777" w:rsidR="00C54F28" w:rsidRDefault="0046262D" w:rsidP="00DA76B8">
      <w:pPr>
        <w:pStyle w:val="1"/>
        <w:ind w:left="3980" w:firstLine="0"/>
        <w:rPr>
          <w:rStyle w:val="a3"/>
          <w:b/>
          <w:bCs/>
          <w:lang w:val="en-US"/>
        </w:rPr>
      </w:pPr>
      <w:r w:rsidRPr="0046262D">
        <w:rPr>
          <w:rStyle w:val="a3"/>
          <w:b/>
          <w:bCs/>
        </w:rPr>
        <w:lastRenderedPageBreak/>
        <w:t xml:space="preserve">Appendix 2 to the </w:t>
      </w:r>
    </w:p>
    <w:p w14:paraId="0850F454" w14:textId="77777777" w:rsidR="00C54F28" w:rsidRDefault="0046262D" w:rsidP="00DA76B8">
      <w:pPr>
        <w:pStyle w:val="1"/>
        <w:ind w:left="3980" w:firstLine="0"/>
        <w:rPr>
          <w:rStyle w:val="a3"/>
          <w:b/>
          <w:bCs/>
          <w:lang w:val="en-US"/>
        </w:rPr>
      </w:pPr>
      <w:r w:rsidRPr="0046262D">
        <w:rPr>
          <w:rStyle w:val="a3"/>
          <w:b/>
          <w:bCs/>
        </w:rPr>
        <w:t xml:space="preserve">Tax Accounting Policy of </w:t>
      </w:r>
    </w:p>
    <w:p w14:paraId="0A50ED71" w14:textId="77777777" w:rsidR="00C54F28" w:rsidRDefault="0046262D" w:rsidP="00DA76B8">
      <w:pPr>
        <w:pStyle w:val="1"/>
        <w:ind w:left="3980" w:firstLine="0"/>
        <w:rPr>
          <w:rStyle w:val="a3"/>
          <w:b/>
          <w:bCs/>
          <w:lang w:val="en-US"/>
        </w:rPr>
      </w:pPr>
      <w:r w:rsidRPr="0046262D">
        <w:rPr>
          <w:rStyle w:val="a3"/>
          <w:b/>
          <w:bCs/>
        </w:rPr>
        <w:t xml:space="preserve">Kazakhtelecom JSC </w:t>
      </w:r>
    </w:p>
    <w:p w14:paraId="3DDD12DD" w14:textId="77777777" w:rsidR="00C54F28" w:rsidRDefault="00C54F28" w:rsidP="00DA76B8">
      <w:pPr>
        <w:pStyle w:val="1"/>
        <w:ind w:left="3980" w:firstLine="0"/>
        <w:rPr>
          <w:rStyle w:val="a3"/>
          <w:b/>
          <w:bCs/>
          <w:lang w:val="en-US"/>
        </w:rPr>
      </w:pPr>
      <w:r>
        <w:rPr>
          <w:rStyle w:val="a3"/>
          <w:b/>
          <w:bCs/>
          <w:lang w:val="en-US"/>
        </w:rPr>
        <w:t>A</w:t>
      </w:r>
      <w:r w:rsidR="0046262D" w:rsidRPr="0046262D">
        <w:rPr>
          <w:rStyle w:val="a3"/>
          <w:b/>
          <w:bCs/>
        </w:rPr>
        <w:t xml:space="preserve">pproved by the Order </w:t>
      </w:r>
      <w:r>
        <w:rPr>
          <w:rStyle w:val="a3"/>
          <w:b/>
          <w:bCs/>
          <w:lang w:val="en-US"/>
        </w:rPr>
        <w:t>N</w:t>
      </w:r>
      <w:r w:rsidRPr="0046262D">
        <w:rPr>
          <w:rStyle w:val="a3"/>
          <w:b/>
          <w:bCs/>
        </w:rPr>
        <w:t>o.</w:t>
      </w:r>
      <w:r>
        <w:rPr>
          <w:rStyle w:val="a3"/>
          <w:b/>
          <w:bCs/>
          <w:lang w:val="en-US"/>
        </w:rPr>
        <w:t xml:space="preserve">__ </w:t>
      </w:r>
    </w:p>
    <w:p w14:paraId="36175D04" w14:textId="3DDD2B31" w:rsidR="00C54F28" w:rsidRDefault="00C54F28" w:rsidP="00C54F28">
      <w:pPr>
        <w:pStyle w:val="1"/>
        <w:ind w:left="3980" w:firstLine="0"/>
        <w:rPr>
          <w:rStyle w:val="a3"/>
          <w:b/>
          <w:bCs/>
          <w:lang w:val="en-US"/>
        </w:rPr>
      </w:pPr>
      <w:r>
        <w:rPr>
          <w:rStyle w:val="a3"/>
          <w:b/>
          <w:bCs/>
          <w:lang w:val="en-US"/>
        </w:rPr>
        <w:t>d</w:t>
      </w:r>
      <w:r w:rsidRPr="0046262D">
        <w:rPr>
          <w:rStyle w:val="a3"/>
          <w:b/>
          <w:bCs/>
        </w:rPr>
        <w:t>ated</w:t>
      </w:r>
      <w:r>
        <w:rPr>
          <w:rStyle w:val="a3"/>
          <w:b/>
          <w:bCs/>
          <w:lang w:val="en-US"/>
        </w:rPr>
        <w:t>______________</w:t>
      </w:r>
      <w:r w:rsidRPr="0046262D">
        <w:rPr>
          <w:rStyle w:val="a3"/>
          <w:b/>
          <w:bCs/>
        </w:rPr>
        <w:t xml:space="preserve"> </w:t>
      </w:r>
    </w:p>
    <w:p w14:paraId="40D921B7" w14:textId="65297B4E" w:rsidR="00C54F28" w:rsidRDefault="0046262D" w:rsidP="00C54F28">
      <w:pPr>
        <w:pStyle w:val="1"/>
        <w:ind w:left="3980" w:firstLine="0"/>
        <w:rPr>
          <w:rStyle w:val="a3"/>
          <w:b/>
          <w:bCs/>
          <w:lang w:val="en-US"/>
        </w:rPr>
      </w:pPr>
      <w:r w:rsidRPr="0046262D">
        <w:rPr>
          <w:rStyle w:val="a3"/>
          <w:b/>
          <w:bCs/>
        </w:rPr>
        <w:t xml:space="preserve">of Kazakhtelecom JSC </w:t>
      </w:r>
    </w:p>
    <w:p w14:paraId="6DBFDD86" w14:textId="26AD75EC" w:rsidR="005E072C" w:rsidRDefault="005E072C" w:rsidP="00DA76B8">
      <w:pPr>
        <w:pStyle w:val="1"/>
        <w:tabs>
          <w:tab w:val="left" w:leader="underscore" w:pos="6289"/>
          <w:tab w:val="left" w:leader="underscore" w:pos="7129"/>
        </w:tabs>
        <w:ind w:left="3980" w:firstLine="0"/>
      </w:pPr>
    </w:p>
    <w:p w14:paraId="016ADDD8" w14:textId="77777777" w:rsidR="0046262D" w:rsidRDefault="0046262D" w:rsidP="0046262D">
      <w:pPr>
        <w:pStyle w:val="1"/>
        <w:spacing w:line="240" w:lineRule="auto"/>
        <w:ind w:firstLine="0"/>
        <w:jc w:val="center"/>
        <w:rPr>
          <w:rStyle w:val="a3"/>
          <w:b/>
          <w:bCs/>
          <w:lang w:val="en-US"/>
        </w:rPr>
      </w:pPr>
      <w:r w:rsidRPr="0046262D">
        <w:rPr>
          <w:rStyle w:val="a3"/>
          <w:b/>
          <w:bCs/>
        </w:rPr>
        <w:t xml:space="preserve">Codes used in the numbering of invoices </w:t>
      </w:r>
    </w:p>
    <w:p w14:paraId="74A2624D" w14:textId="39900F1B" w:rsidR="005E072C" w:rsidRDefault="0046262D">
      <w:pPr>
        <w:pStyle w:val="1"/>
        <w:spacing w:after="480" w:line="240" w:lineRule="auto"/>
        <w:ind w:firstLine="0"/>
        <w:jc w:val="center"/>
      </w:pPr>
      <w:r w:rsidRPr="0046262D">
        <w:rPr>
          <w:rStyle w:val="a3"/>
          <w:b/>
          <w:bCs/>
        </w:rPr>
        <w:t>in Kazakhtelecom JSC</w:t>
      </w:r>
    </w:p>
    <w:tbl>
      <w:tblPr>
        <w:tblOverlap w:val="never"/>
        <w:tblW w:w="0" w:type="auto"/>
        <w:tblLayout w:type="fixed"/>
        <w:tblCellMar>
          <w:left w:w="10" w:type="dxa"/>
          <w:right w:w="10" w:type="dxa"/>
        </w:tblCellMar>
        <w:tblLook w:val="0000" w:firstRow="0" w:lastRow="0" w:firstColumn="0" w:lastColumn="0" w:noHBand="0" w:noVBand="0"/>
      </w:tblPr>
      <w:tblGrid>
        <w:gridCol w:w="782"/>
        <w:gridCol w:w="7891"/>
      </w:tblGrid>
      <w:tr w:rsidR="005E072C" w14:paraId="0F1DD0A2" w14:textId="77777777">
        <w:trPr>
          <w:trHeight w:hRule="exact" w:val="432"/>
        </w:trPr>
        <w:tc>
          <w:tcPr>
            <w:tcW w:w="782" w:type="dxa"/>
            <w:tcBorders>
              <w:top w:val="single" w:sz="4" w:space="0" w:color="auto"/>
              <w:left w:val="single" w:sz="4" w:space="0" w:color="auto"/>
            </w:tcBorders>
            <w:vAlign w:val="bottom"/>
          </w:tcPr>
          <w:p w14:paraId="14A2114C" w14:textId="5E824FFE" w:rsidR="005E072C" w:rsidRPr="0046262D" w:rsidRDefault="0046262D">
            <w:pPr>
              <w:pStyle w:val="a9"/>
              <w:spacing w:line="240" w:lineRule="auto"/>
              <w:ind w:firstLine="0"/>
              <w:jc w:val="center"/>
              <w:rPr>
                <w:lang w:val="en-US"/>
              </w:rPr>
            </w:pPr>
            <w:r>
              <w:rPr>
                <w:rStyle w:val="a8"/>
                <w:b/>
                <w:bCs/>
                <w:lang w:val="en-US"/>
              </w:rPr>
              <w:t>code</w:t>
            </w:r>
          </w:p>
        </w:tc>
        <w:tc>
          <w:tcPr>
            <w:tcW w:w="7891" w:type="dxa"/>
            <w:tcBorders>
              <w:top w:val="single" w:sz="4" w:space="0" w:color="auto"/>
              <w:left w:val="single" w:sz="4" w:space="0" w:color="auto"/>
              <w:right w:val="single" w:sz="4" w:space="0" w:color="auto"/>
            </w:tcBorders>
            <w:vAlign w:val="bottom"/>
          </w:tcPr>
          <w:p w14:paraId="287E44B0" w14:textId="44EDE067" w:rsidR="005E072C" w:rsidRDefault="0046262D">
            <w:pPr>
              <w:pStyle w:val="a9"/>
              <w:spacing w:line="240" w:lineRule="auto"/>
              <w:ind w:firstLine="0"/>
              <w:jc w:val="center"/>
            </w:pPr>
            <w:proofErr w:type="spellStart"/>
            <w:r w:rsidRPr="0046262D">
              <w:rPr>
                <w:rStyle w:val="a8"/>
                <w:b/>
                <w:bCs/>
              </w:rPr>
              <w:t>Division</w:t>
            </w:r>
            <w:proofErr w:type="spellEnd"/>
            <w:r w:rsidRPr="0046262D">
              <w:rPr>
                <w:rStyle w:val="a8"/>
                <w:b/>
                <w:bCs/>
              </w:rPr>
              <w:t xml:space="preserve"> </w:t>
            </w:r>
            <w:proofErr w:type="spellStart"/>
            <w:r w:rsidRPr="0046262D">
              <w:rPr>
                <w:rStyle w:val="a8"/>
                <w:b/>
                <w:bCs/>
              </w:rPr>
              <w:t>name</w:t>
            </w:r>
            <w:proofErr w:type="spellEnd"/>
          </w:p>
        </w:tc>
      </w:tr>
      <w:tr w:rsidR="0046262D" w14:paraId="4F95799C" w14:textId="77777777" w:rsidTr="00724E13">
        <w:trPr>
          <w:trHeight w:hRule="exact" w:val="432"/>
        </w:trPr>
        <w:tc>
          <w:tcPr>
            <w:tcW w:w="782" w:type="dxa"/>
            <w:tcBorders>
              <w:top w:val="single" w:sz="4" w:space="0" w:color="auto"/>
              <w:left w:val="single" w:sz="4" w:space="0" w:color="auto"/>
            </w:tcBorders>
            <w:vAlign w:val="bottom"/>
          </w:tcPr>
          <w:p w14:paraId="05D98F47" w14:textId="77777777" w:rsidR="0046262D" w:rsidRDefault="0046262D" w:rsidP="0046262D">
            <w:pPr>
              <w:pStyle w:val="a9"/>
              <w:spacing w:line="240" w:lineRule="auto"/>
              <w:ind w:firstLine="240"/>
            </w:pPr>
            <w:r>
              <w:rPr>
                <w:rStyle w:val="a8"/>
                <w:b/>
                <w:bCs/>
              </w:rPr>
              <w:t>25</w:t>
            </w:r>
          </w:p>
        </w:tc>
        <w:tc>
          <w:tcPr>
            <w:tcW w:w="7891" w:type="dxa"/>
            <w:tcBorders>
              <w:top w:val="single" w:sz="4" w:space="0" w:color="auto"/>
              <w:left w:val="single" w:sz="4" w:space="0" w:color="auto"/>
              <w:right w:val="single" w:sz="4" w:space="0" w:color="auto"/>
            </w:tcBorders>
          </w:tcPr>
          <w:p w14:paraId="065A41A8" w14:textId="6CF69C25" w:rsidR="0046262D" w:rsidRPr="00C54F28" w:rsidRDefault="00C54F28" w:rsidP="0046262D">
            <w:pPr>
              <w:pStyle w:val="a9"/>
              <w:spacing w:line="240" w:lineRule="auto"/>
              <w:ind w:firstLine="0"/>
              <w:jc w:val="center"/>
              <w:rPr>
                <w:lang w:val="en-US"/>
              </w:rPr>
            </w:pPr>
            <w:r w:rsidRPr="00E55968">
              <w:rPr>
                <w:lang w:val="en-US"/>
              </w:rPr>
              <w:t>Business-to-Customer Division</w:t>
            </w:r>
            <w:r>
              <w:rPr>
                <w:lang w:val="en-US"/>
              </w:rPr>
              <w:t xml:space="preserve"> </w:t>
            </w:r>
            <w:r w:rsidRPr="00C54F28">
              <w:rPr>
                <w:lang w:val="en-US"/>
              </w:rPr>
              <w:t>(</w:t>
            </w:r>
            <w:r>
              <w:rPr>
                <w:lang w:val="en-US"/>
              </w:rPr>
              <w:t>BCD</w:t>
            </w:r>
            <w:r w:rsidRPr="00C54F28">
              <w:rPr>
                <w:lang w:val="en-US"/>
              </w:rPr>
              <w:t>)</w:t>
            </w:r>
          </w:p>
        </w:tc>
      </w:tr>
      <w:tr w:rsidR="0046262D" w14:paraId="0CCBF499" w14:textId="77777777" w:rsidTr="00724E13">
        <w:trPr>
          <w:trHeight w:hRule="exact" w:val="432"/>
        </w:trPr>
        <w:tc>
          <w:tcPr>
            <w:tcW w:w="782" w:type="dxa"/>
            <w:tcBorders>
              <w:top w:val="single" w:sz="4" w:space="0" w:color="auto"/>
              <w:left w:val="single" w:sz="4" w:space="0" w:color="auto"/>
            </w:tcBorders>
            <w:vAlign w:val="bottom"/>
          </w:tcPr>
          <w:p w14:paraId="34673CA0" w14:textId="77777777" w:rsidR="0046262D" w:rsidRDefault="0046262D" w:rsidP="0046262D">
            <w:pPr>
              <w:pStyle w:val="a9"/>
              <w:spacing w:line="240" w:lineRule="auto"/>
              <w:ind w:firstLine="240"/>
            </w:pPr>
            <w:r>
              <w:rPr>
                <w:rStyle w:val="a8"/>
                <w:b/>
                <w:bCs/>
              </w:rPr>
              <w:t>28</w:t>
            </w:r>
          </w:p>
        </w:tc>
        <w:tc>
          <w:tcPr>
            <w:tcW w:w="7891" w:type="dxa"/>
            <w:tcBorders>
              <w:top w:val="single" w:sz="4" w:space="0" w:color="auto"/>
              <w:left w:val="single" w:sz="4" w:space="0" w:color="auto"/>
              <w:right w:val="single" w:sz="4" w:space="0" w:color="auto"/>
            </w:tcBorders>
          </w:tcPr>
          <w:p w14:paraId="778D8FA0" w14:textId="0E4CD712" w:rsidR="0046262D" w:rsidRPr="001530A6" w:rsidRDefault="001530A6" w:rsidP="0046262D">
            <w:pPr>
              <w:pStyle w:val="a9"/>
              <w:spacing w:line="240" w:lineRule="auto"/>
              <w:ind w:firstLine="0"/>
              <w:jc w:val="center"/>
            </w:pPr>
            <w:r w:rsidRPr="001A4802">
              <w:rPr>
                <w:rFonts w:eastAsia="Gungsuh"/>
                <w:lang w:val="en-US"/>
              </w:rPr>
              <w:t>Corporate University</w:t>
            </w:r>
            <w:r>
              <w:rPr>
                <w:rFonts w:eastAsia="Gungsuh"/>
                <w:lang w:val="en-US"/>
              </w:rPr>
              <w:t xml:space="preserve"> </w:t>
            </w:r>
            <w:r>
              <w:rPr>
                <w:rFonts w:eastAsia="Gungsuh"/>
              </w:rPr>
              <w:t>(С</w:t>
            </w:r>
            <w:r>
              <w:rPr>
                <w:rFonts w:eastAsia="Gungsuh"/>
                <w:lang w:val="en-US"/>
              </w:rPr>
              <w:t>U</w:t>
            </w:r>
            <w:r>
              <w:rPr>
                <w:rFonts w:eastAsia="Gungsuh"/>
              </w:rPr>
              <w:t>)</w:t>
            </w:r>
          </w:p>
        </w:tc>
      </w:tr>
      <w:tr w:rsidR="001530A6" w14:paraId="33B8E1E9" w14:textId="77777777" w:rsidTr="00724E13">
        <w:trPr>
          <w:trHeight w:hRule="exact" w:val="427"/>
        </w:trPr>
        <w:tc>
          <w:tcPr>
            <w:tcW w:w="782" w:type="dxa"/>
            <w:tcBorders>
              <w:top w:val="single" w:sz="4" w:space="0" w:color="auto"/>
              <w:left w:val="single" w:sz="4" w:space="0" w:color="auto"/>
            </w:tcBorders>
            <w:vAlign w:val="bottom"/>
          </w:tcPr>
          <w:p w14:paraId="077354A6" w14:textId="77777777" w:rsidR="001530A6" w:rsidRDefault="001530A6" w:rsidP="001530A6">
            <w:pPr>
              <w:pStyle w:val="a9"/>
              <w:spacing w:line="240" w:lineRule="auto"/>
              <w:ind w:firstLine="240"/>
            </w:pPr>
            <w:r>
              <w:rPr>
                <w:rStyle w:val="a8"/>
                <w:b/>
                <w:bCs/>
              </w:rPr>
              <w:t>29</w:t>
            </w:r>
          </w:p>
        </w:tc>
        <w:tc>
          <w:tcPr>
            <w:tcW w:w="7891" w:type="dxa"/>
            <w:tcBorders>
              <w:top w:val="single" w:sz="4" w:space="0" w:color="auto"/>
              <w:left w:val="single" w:sz="4" w:space="0" w:color="auto"/>
              <w:right w:val="single" w:sz="4" w:space="0" w:color="auto"/>
            </w:tcBorders>
          </w:tcPr>
          <w:p w14:paraId="6E830738" w14:textId="32FEAE9D" w:rsidR="001530A6" w:rsidRPr="001530A6" w:rsidRDefault="001530A6" w:rsidP="001530A6">
            <w:pPr>
              <w:pStyle w:val="a9"/>
              <w:spacing w:line="240" w:lineRule="auto"/>
              <w:ind w:firstLine="0"/>
              <w:jc w:val="center"/>
              <w:rPr>
                <w:lang w:val="en-US"/>
              </w:rPr>
            </w:pPr>
            <w:r w:rsidRPr="00773A9F">
              <w:rPr>
                <w:lang w:val="en-US"/>
              </w:rPr>
              <w:t>Business-to-Business Division</w:t>
            </w:r>
            <w:r>
              <w:rPr>
                <w:lang w:val="en-US"/>
              </w:rPr>
              <w:t xml:space="preserve"> </w:t>
            </w:r>
            <w:r w:rsidRPr="00C54F28">
              <w:rPr>
                <w:lang w:val="en-US"/>
              </w:rPr>
              <w:t>(</w:t>
            </w:r>
            <w:r>
              <w:rPr>
                <w:lang w:val="en-US"/>
              </w:rPr>
              <w:t>BBD</w:t>
            </w:r>
            <w:r w:rsidRPr="00C54F28">
              <w:rPr>
                <w:lang w:val="en-US"/>
              </w:rPr>
              <w:t>)</w:t>
            </w:r>
          </w:p>
        </w:tc>
      </w:tr>
      <w:tr w:rsidR="001530A6" w14:paraId="6A58AE52" w14:textId="77777777" w:rsidTr="00724E13">
        <w:trPr>
          <w:trHeight w:hRule="exact" w:val="432"/>
        </w:trPr>
        <w:tc>
          <w:tcPr>
            <w:tcW w:w="782" w:type="dxa"/>
            <w:tcBorders>
              <w:top w:val="single" w:sz="4" w:space="0" w:color="auto"/>
              <w:left w:val="single" w:sz="4" w:space="0" w:color="auto"/>
            </w:tcBorders>
            <w:vAlign w:val="bottom"/>
          </w:tcPr>
          <w:p w14:paraId="56BF7724" w14:textId="77777777" w:rsidR="001530A6" w:rsidRDefault="001530A6" w:rsidP="001530A6">
            <w:pPr>
              <w:pStyle w:val="a9"/>
              <w:spacing w:line="240" w:lineRule="auto"/>
              <w:ind w:firstLine="240"/>
            </w:pPr>
            <w:r>
              <w:rPr>
                <w:rStyle w:val="a8"/>
                <w:b/>
                <w:bCs/>
              </w:rPr>
              <w:t>30</w:t>
            </w:r>
          </w:p>
        </w:tc>
        <w:tc>
          <w:tcPr>
            <w:tcW w:w="7891" w:type="dxa"/>
            <w:tcBorders>
              <w:top w:val="single" w:sz="4" w:space="0" w:color="auto"/>
              <w:left w:val="single" w:sz="4" w:space="0" w:color="auto"/>
              <w:right w:val="single" w:sz="4" w:space="0" w:color="auto"/>
            </w:tcBorders>
          </w:tcPr>
          <w:p w14:paraId="0A4A9592" w14:textId="3E0C7853" w:rsidR="001530A6" w:rsidRDefault="001530A6" w:rsidP="001530A6">
            <w:pPr>
              <w:pStyle w:val="a9"/>
              <w:spacing w:line="240" w:lineRule="auto"/>
              <w:ind w:firstLine="0"/>
              <w:jc w:val="center"/>
            </w:pPr>
            <w:r>
              <w:rPr>
                <w:lang w:val="en-US"/>
              </w:rPr>
              <w:t xml:space="preserve">Digital </w:t>
            </w:r>
            <w:r w:rsidRPr="00E55968">
              <w:rPr>
                <w:lang w:val="en-US"/>
              </w:rPr>
              <w:t>Business Division</w:t>
            </w:r>
            <w:r>
              <w:rPr>
                <w:lang w:val="en-US"/>
              </w:rPr>
              <w:t xml:space="preserve"> </w:t>
            </w:r>
            <w:r w:rsidRPr="00C54F28">
              <w:rPr>
                <w:lang w:val="en-US"/>
              </w:rPr>
              <w:t>(</w:t>
            </w:r>
            <w:r>
              <w:rPr>
                <w:lang w:val="en-US"/>
              </w:rPr>
              <w:t>DBD</w:t>
            </w:r>
            <w:r w:rsidRPr="00C54F28">
              <w:rPr>
                <w:lang w:val="en-US"/>
              </w:rPr>
              <w:t>)</w:t>
            </w:r>
          </w:p>
        </w:tc>
      </w:tr>
      <w:tr w:rsidR="0046262D" w14:paraId="46E5D3B6" w14:textId="77777777" w:rsidTr="00724E13">
        <w:trPr>
          <w:trHeight w:hRule="exact" w:val="432"/>
        </w:trPr>
        <w:tc>
          <w:tcPr>
            <w:tcW w:w="782" w:type="dxa"/>
            <w:tcBorders>
              <w:top w:val="single" w:sz="4" w:space="0" w:color="auto"/>
              <w:left w:val="single" w:sz="4" w:space="0" w:color="auto"/>
            </w:tcBorders>
            <w:vAlign w:val="bottom"/>
          </w:tcPr>
          <w:p w14:paraId="6724670A" w14:textId="77777777" w:rsidR="0046262D" w:rsidRDefault="0046262D" w:rsidP="0046262D">
            <w:pPr>
              <w:pStyle w:val="a9"/>
              <w:spacing w:line="240" w:lineRule="auto"/>
              <w:ind w:firstLine="240"/>
            </w:pPr>
            <w:r>
              <w:rPr>
                <w:rStyle w:val="a8"/>
                <w:b/>
                <w:bCs/>
              </w:rPr>
              <w:t>33</w:t>
            </w:r>
          </w:p>
        </w:tc>
        <w:tc>
          <w:tcPr>
            <w:tcW w:w="7891" w:type="dxa"/>
            <w:tcBorders>
              <w:top w:val="single" w:sz="4" w:space="0" w:color="auto"/>
              <w:left w:val="single" w:sz="4" w:space="0" w:color="auto"/>
              <w:right w:val="single" w:sz="4" w:space="0" w:color="auto"/>
            </w:tcBorders>
          </w:tcPr>
          <w:p w14:paraId="7A91D002" w14:textId="48472FEF" w:rsidR="0046262D" w:rsidRDefault="001530A6" w:rsidP="0046262D">
            <w:pPr>
              <w:pStyle w:val="a9"/>
              <w:spacing w:line="240" w:lineRule="auto"/>
              <w:ind w:firstLine="0"/>
              <w:jc w:val="center"/>
            </w:pPr>
            <w:r>
              <w:rPr>
                <w:lang w:val="en-US"/>
              </w:rPr>
              <w:t>«Network</w:t>
            </w:r>
            <w:r w:rsidRPr="00F479F6">
              <w:rPr>
                <w:lang w:val="en-US"/>
              </w:rPr>
              <w:t>» Division</w:t>
            </w:r>
            <w:r w:rsidRPr="00FE6F25">
              <w:rPr>
                <w:lang w:val="en-US"/>
              </w:rPr>
              <w:t xml:space="preserve"> </w:t>
            </w:r>
            <w:r>
              <w:rPr>
                <w:lang w:val="en-US"/>
              </w:rPr>
              <w:t>Association (NDA)</w:t>
            </w:r>
          </w:p>
        </w:tc>
      </w:tr>
      <w:tr w:rsidR="0046262D" w14:paraId="77C3F375" w14:textId="77777777" w:rsidTr="00724E13">
        <w:trPr>
          <w:trHeight w:hRule="exact" w:val="427"/>
        </w:trPr>
        <w:tc>
          <w:tcPr>
            <w:tcW w:w="782" w:type="dxa"/>
            <w:tcBorders>
              <w:top w:val="single" w:sz="4" w:space="0" w:color="auto"/>
              <w:left w:val="single" w:sz="4" w:space="0" w:color="auto"/>
            </w:tcBorders>
            <w:vAlign w:val="bottom"/>
          </w:tcPr>
          <w:p w14:paraId="79F7D809" w14:textId="77777777" w:rsidR="0046262D" w:rsidRDefault="0046262D" w:rsidP="0046262D">
            <w:pPr>
              <w:pStyle w:val="a9"/>
              <w:spacing w:line="240" w:lineRule="auto"/>
              <w:ind w:firstLine="240"/>
            </w:pPr>
            <w:r>
              <w:rPr>
                <w:rStyle w:val="a8"/>
                <w:b/>
                <w:bCs/>
              </w:rPr>
              <w:t>34</w:t>
            </w:r>
          </w:p>
        </w:tc>
        <w:tc>
          <w:tcPr>
            <w:tcW w:w="7891" w:type="dxa"/>
            <w:tcBorders>
              <w:top w:val="single" w:sz="4" w:space="0" w:color="auto"/>
              <w:left w:val="single" w:sz="4" w:space="0" w:color="auto"/>
              <w:right w:val="single" w:sz="4" w:space="0" w:color="auto"/>
            </w:tcBorders>
          </w:tcPr>
          <w:p w14:paraId="3427D931" w14:textId="15188774" w:rsidR="0046262D" w:rsidRDefault="001530A6" w:rsidP="0046262D">
            <w:pPr>
              <w:pStyle w:val="a9"/>
              <w:spacing w:line="240" w:lineRule="auto"/>
              <w:ind w:firstLine="0"/>
              <w:jc w:val="center"/>
            </w:pPr>
            <w:r w:rsidRPr="00341823">
              <w:rPr>
                <w:lang w:val="en-US"/>
              </w:rPr>
              <w:t>Project Management Directorate</w:t>
            </w:r>
            <w:r>
              <w:rPr>
                <w:lang w:val="en-US"/>
              </w:rPr>
              <w:t xml:space="preserve"> (PMD)</w:t>
            </w:r>
          </w:p>
        </w:tc>
      </w:tr>
      <w:tr w:rsidR="0046262D" w14:paraId="2F1308A3" w14:textId="77777777" w:rsidTr="00724E13">
        <w:trPr>
          <w:trHeight w:hRule="exact" w:val="432"/>
        </w:trPr>
        <w:tc>
          <w:tcPr>
            <w:tcW w:w="782" w:type="dxa"/>
            <w:tcBorders>
              <w:top w:val="single" w:sz="4" w:space="0" w:color="auto"/>
              <w:left w:val="single" w:sz="4" w:space="0" w:color="auto"/>
            </w:tcBorders>
            <w:vAlign w:val="bottom"/>
          </w:tcPr>
          <w:p w14:paraId="335FB45C" w14:textId="77777777" w:rsidR="0046262D" w:rsidRDefault="0046262D" w:rsidP="0046262D">
            <w:pPr>
              <w:pStyle w:val="a9"/>
              <w:spacing w:line="240" w:lineRule="auto"/>
              <w:ind w:firstLine="240"/>
            </w:pPr>
            <w:r>
              <w:rPr>
                <w:rStyle w:val="a8"/>
                <w:b/>
                <w:bCs/>
              </w:rPr>
              <w:t>37</w:t>
            </w:r>
          </w:p>
        </w:tc>
        <w:tc>
          <w:tcPr>
            <w:tcW w:w="7891" w:type="dxa"/>
            <w:tcBorders>
              <w:top w:val="single" w:sz="4" w:space="0" w:color="auto"/>
              <w:left w:val="single" w:sz="4" w:space="0" w:color="auto"/>
              <w:right w:val="single" w:sz="4" w:space="0" w:color="auto"/>
            </w:tcBorders>
          </w:tcPr>
          <w:p w14:paraId="7996F3C7" w14:textId="2361E6D2" w:rsidR="0046262D" w:rsidRDefault="001530A6" w:rsidP="0046262D">
            <w:pPr>
              <w:pStyle w:val="a9"/>
              <w:spacing w:line="240" w:lineRule="auto"/>
              <w:ind w:firstLine="0"/>
              <w:jc w:val="center"/>
            </w:pPr>
            <w:r w:rsidRPr="002E4646">
              <w:rPr>
                <w:lang w:val="en-US"/>
              </w:rPr>
              <w:t>Telecom Supply Directorate</w:t>
            </w:r>
            <w:r>
              <w:rPr>
                <w:lang w:val="en-US"/>
              </w:rPr>
              <w:t xml:space="preserve"> (TSD)</w:t>
            </w:r>
          </w:p>
        </w:tc>
      </w:tr>
      <w:tr w:rsidR="0046262D" w14:paraId="1B9F493E" w14:textId="77777777" w:rsidTr="00724E13">
        <w:trPr>
          <w:trHeight w:hRule="exact" w:val="422"/>
        </w:trPr>
        <w:tc>
          <w:tcPr>
            <w:tcW w:w="782" w:type="dxa"/>
            <w:tcBorders>
              <w:top w:val="single" w:sz="4" w:space="0" w:color="auto"/>
              <w:left w:val="single" w:sz="4" w:space="0" w:color="auto"/>
            </w:tcBorders>
            <w:vAlign w:val="bottom"/>
          </w:tcPr>
          <w:p w14:paraId="083F2C0F" w14:textId="77777777" w:rsidR="0046262D" w:rsidRDefault="0046262D" w:rsidP="0046262D">
            <w:pPr>
              <w:pStyle w:val="a9"/>
              <w:spacing w:line="240" w:lineRule="auto"/>
              <w:ind w:firstLine="240"/>
            </w:pPr>
            <w:r>
              <w:rPr>
                <w:rStyle w:val="a8"/>
                <w:b/>
                <w:bCs/>
              </w:rPr>
              <w:t>40</w:t>
            </w:r>
          </w:p>
        </w:tc>
        <w:tc>
          <w:tcPr>
            <w:tcW w:w="7891" w:type="dxa"/>
            <w:tcBorders>
              <w:top w:val="single" w:sz="4" w:space="0" w:color="auto"/>
              <w:left w:val="single" w:sz="4" w:space="0" w:color="auto"/>
              <w:right w:val="single" w:sz="4" w:space="0" w:color="auto"/>
            </w:tcBorders>
          </w:tcPr>
          <w:p w14:paraId="7A8A02ED" w14:textId="6B5E254F" w:rsidR="0046262D" w:rsidRPr="0046262D" w:rsidRDefault="0046262D" w:rsidP="0046262D">
            <w:pPr>
              <w:pStyle w:val="a9"/>
              <w:spacing w:line="240" w:lineRule="auto"/>
              <w:ind w:firstLine="0"/>
              <w:jc w:val="center"/>
              <w:rPr>
                <w:lang w:val="en-US"/>
              </w:rPr>
            </w:pPr>
            <w:r w:rsidRPr="0046262D">
              <w:rPr>
                <w:lang w:val="en-US"/>
              </w:rPr>
              <w:t xml:space="preserve">Central Office of </w:t>
            </w:r>
            <w:proofErr w:type="spellStart"/>
            <w:r w:rsidRPr="0046262D">
              <w:rPr>
                <w:lang w:val="en-US"/>
              </w:rPr>
              <w:t>Kazakhtelecom</w:t>
            </w:r>
            <w:proofErr w:type="spellEnd"/>
            <w:r w:rsidRPr="0046262D">
              <w:rPr>
                <w:lang w:val="en-US"/>
              </w:rPr>
              <w:t xml:space="preserve"> JSC</w:t>
            </w:r>
          </w:p>
        </w:tc>
      </w:tr>
      <w:tr w:rsidR="0046262D" w14:paraId="328E4AB7" w14:textId="77777777" w:rsidTr="00724E13">
        <w:trPr>
          <w:trHeight w:hRule="exact" w:val="854"/>
        </w:trPr>
        <w:tc>
          <w:tcPr>
            <w:tcW w:w="782" w:type="dxa"/>
            <w:tcBorders>
              <w:top w:val="single" w:sz="4" w:space="0" w:color="auto"/>
              <w:left w:val="single" w:sz="4" w:space="0" w:color="auto"/>
            </w:tcBorders>
            <w:vAlign w:val="bottom"/>
          </w:tcPr>
          <w:p w14:paraId="48C98ED6" w14:textId="77777777" w:rsidR="0046262D" w:rsidRDefault="0046262D" w:rsidP="0046262D">
            <w:pPr>
              <w:pStyle w:val="a9"/>
              <w:spacing w:after="100" w:line="240" w:lineRule="auto"/>
              <w:ind w:firstLine="240"/>
            </w:pPr>
            <w:r>
              <w:rPr>
                <w:rStyle w:val="a8"/>
                <w:b/>
                <w:bCs/>
              </w:rPr>
              <w:t>56</w:t>
            </w:r>
          </w:p>
          <w:p w14:paraId="7779943C" w14:textId="77777777" w:rsidR="0046262D" w:rsidRDefault="0046262D" w:rsidP="0046262D">
            <w:pPr>
              <w:pStyle w:val="a9"/>
              <w:spacing w:line="240" w:lineRule="auto"/>
              <w:ind w:firstLine="240"/>
            </w:pPr>
            <w:r>
              <w:rPr>
                <w:rStyle w:val="a8"/>
                <w:b/>
                <w:bCs/>
              </w:rPr>
              <w:t>57</w:t>
            </w:r>
          </w:p>
        </w:tc>
        <w:tc>
          <w:tcPr>
            <w:tcW w:w="7891" w:type="dxa"/>
            <w:tcBorders>
              <w:top w:val="single" w:sz="4" w:space="0" w:color="auto"/>
              <w:left w:val="single" w:sz="4" w:space="0" w:color="auto"/>
              <w:right w:val="single" w:sz="4" w:space="0" w:color="auto"/>
            </w:tcBorders>
          </w:tcPr>
          <w:p w14:paraId="0E38C29A" w14:textId="3096BF73" w:rsidR="0046262D" w:rsidRDefault="001530A6" w:rsidP="0046262D">
            <w:pPr>
              <w:pStyle w:val="a9"/>
              <w:spacing w:line="350" w:lineRule="auto"/>
              <w:ind w:firstLine="0"/>
              <w:jc w:val="center"/>
            </w:pPr>
            <w:r w:rsidRPr="00EF1774">
              <w:rPr>
                <w:lang w:val="en-US"/>
              </w:rPr>
              <w:t>Occupational Safety Directorate</w:t>
            </w:r>
            <w:r>
              <w:rPr>
                <w:lang w:val="en-US"/>
              </w:rPr>
              <w:t xml:space="preserve"> (OSD)</w:t>
            </w:r>
          </w:p>
        </w:tc>
      </w:tr>
      <w:tr w:rsidR="0046262D" w14:paraId="0B0BBBDB" w14:textId="77777777" w:rsidTr="00724E13">
        <w:trPr>
          <w:trHeight w:hRule="exact" w:val="437"/>
        </w:trPr>
        <w:tc>
          <w:tcPr>
            <w:tcW w:w="782" w:type="dxa"/>
            <w:tcBorders>
              <w:top w:val="single" w:sz="4" w:space="0" w:color="auto"/>
              <w:left w:val="single" w:sz="4" w:space="0" w:color="auto"/>
              <w:bottom w:val="single" w:sz="4" w:space="0" w:color="auto"/>
            </w:tcBorders>
            <w:vAlign w:val="bottom"/>
          </w:tcPr>
          <w:p w14:paraId="17D50DDF" w14:textId="77777777" w:rsidR="0046262D" w:rsidRDefault="0046262D" w:rsidP="0046262D">
            <w:pPr>
              <w:pStyle w:val="a9"/>
              <w:spacing w:line="240" w:lineRule="auto"/>
              <w:ind w:firstLine="240"/>
            </w:pPr>
            <w:r>
              <w:rPr>
                <w:rStyle w:val="a8"/>
                <w:b/>
                <w:bCs/>
              </w:rPr>
              <w:t>58</w:t>
            </w:r>
          </w:p>
        </w:tc>
        <w:tc>
          <w:tcPr>
            <w:tcW w:w="7891" w:type="dxa"/>
            <w:tcBorders>
              <w:top w:val="single" w:sz="4" w:space="0" w:color="auto"/>
              <w:left w:val="single" w:sz="4" w:space="0" w:color="auto"/>
              <w:bottom w:val="single" w:sz="4" w:space="0" w:color="auto"/>
              <w:right w:val="single" w:sz="4" w:space="0" w:color="auto"/>
            </w:tcBorders>
          </w:tcPr>
          <w:p w14:paraId="6381F11C" w14:textId="472CC5EF" w:rsidR="0046262D" w:rsidRPr="001530A6" w:rsidRDefault="001530A6" w:rsidP="0046262D">
            <w:pPr>
              <w:pStyle w:val="a9"/>
              <w:spacing w:line="240" w:lineRule="auto"/>
              <w:ind w:firstLine="0"/>
              <w:jc w:val="center"/>
              <w:rPr>
                <w:lang w:val="en-US"/>
              </w:rPr>
            </w:pPr>
            <w:r w:rsidRPr="00773A9F">
              <w:rPr>
                <w:lang w:val="en-US"/>
              </w:rPr>
              <w:t>Business-to-Business Division</w:t>
            </w:r>
            <w:r>
              <w:rPr>
                <w:lang w:val="en-US"/>
              </w:rPr>
              <w:t xml:space="preserve"> </w:t>
            </w:r>
            <w:r w:rsidRPr="00C54F28">
              <w:rPr>
                <w:lang w:val="en-US"/>
              </w:rPr>
              <w:t>(</w:t>
            </w:r>
            <w:r>
              <w:rPr>
                <w:lang w:val="en-US"/>
              </w:rPr>
              <w:t>BBD</w:t>
            </w:r>
            <w:r w:rsidRPr="00C54F28">
              <w:rPr>
                <w:lang w:val="en-US"/>
              </w:rPr>
              <w:t>)</w:t>
            </w:r>
          </w:p>
        </w:tc>
      </w:tr>
    </w:tbl>
    <w:p w14:paraId="5C327DA0" w14:textId="77777777" w:rsidR="00032859" w:rsidRDefault="00032859"/>
    <w:sectPr w:rsidR="00032859">
      <w:pgSz w:w="11900" w:h="16840"/>
      <w:pgMar w:top="567" w:right="535" w:bottom="1201" w:left="1098" w:header="139"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7C0CA" w14:textId="77777777" w:rsidR="00A97A46" w:rsidRDefault="00A97A46">
      <w:r>
        <w:separator/>
      </w:r>
    </w:p>
  </w:endnote>
  <w:endnote w:type="continuationSeparator" w:id="0">
    <w:p w14:paraId="661250E6" w14:textId="77777777" w:rsidR="00A97A46" w:rsidRDefault="00A97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Gungsuh">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0CE2E" w14:textId="77777777" w:rsidR="005E072C" w:rsidRDefault="00741D61">
    <w:pPr>
      <w:spacing w:line="1" w:lineRule="exact"/>
    </w:pPr>
    <w:r>
      <w:rPr>
        <w:noProof/>
      </w:rPr>
      <mc:AlternateContent>
        <mc:Choice Requires="wps">
          <w:drawing>
            <wp:anchor distT="0" distB="0" distL="0" distR="0" simplePos="0" relativeHeight="62914690" behindDoc="1" locked="0" layoutInCell="1" allowOverlap="1" wp14:anchorId="7C06432B" wp14:editId="174BCB39">
              <wp:simplePos x="0" y="0"/>
              <wp:positionH relativeFrom="page">
                <wp:posOffset>7061200</wp:posOffset>
              </wp:positionH>
              <wp:positionV relativeFrom="page">
                <wp:posOffset>9978390</wp:posOffset>
              </wp:positionV>
              <wp:extent cx="130810" cy="106680"/>
              <wp:effectExtent l="0" t="0" r="0" b="0"/>
              <wp:wrapNone/>
              <wp:docPr id="1" name="Shape 1"/>
              <wp:cNvGraphicFramePr/>
              <a:graphic xmlns:a="http://schemas.openxmlformats.org/drawingml/2006/main">
                <a:graphicData uri="http://schemas.microsoft.com/office/word/2010/wordprocessingShape">
                  <wps:wsp>
                    <wps:cNvSpPr txBox="1"/>
                    <wps:spPr>
                      <a:xfrm>
                        <a:off x="0" y="0"/>
                        <a:ext cx="130810" cy="106680"/>
                      </a:xfrm>
                      <a:prstGeom prst="rect">
                        <a:avLst/>
                      </a:prstGeom>
                      <a:noFill/>
                    </wps:spPr>
                    <wps:txbx>
                      <w:txbxContent>
                        <w:p w14:paraId="4146701A" w14:textId="77777777" w:rsidR="005E072C" w:rsidRDefault="00741D61">
                          <w:pPr>
                            <w:pStyle w:val="20"/>
                            <w:rPr>
                              <w:sz w:val="24"/>
                              <w:szCs w:val="24"/>
                            </w:rPr>
                          </w:pPr>
                          <w:r>
                            <w:fldChar w:fldCharType="begin"/>
                          </w:r>
                          <w:r>
                            <w:instrText xml:space="preserve"> PAGE \* MERGEFORMAT </w:instrText>
                          </w:r>
                          <w:r>
                            <w:fldChar w:fldCharType="separate"/>
                          </w:r>
                          <w:r>
                            <w:rPr>
                              <w:rStyle w:val="2"/>
                              <w:sz w:val="24"/>
                              <w:szCs w:val="24"/>
                            </w:rPr>
                            <w:t>#</w:t>
                          </w:r>
                          <w:r>
                            <w:rPr>
                              <w:rStyle w:val="2"/>
                              <w:sz w:val="24"/>
                              <w:szCs w:val="24"/>
                            </w:rPr>
                            <w:fldChar w:fldCharType="end"/>
                          </w:r>
                        </w:p>
                      </w:txbxContent>
                    </wps:txbx>
                    <wps:bodyPr wrap="none" lIns="0" tIns="0" rIns="0" bIns="0">
                      <a:sp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C06432B" id="_x0000_t202" coordsize="21600,21600" o:spt="202" path="m,l,21600r21600,l21600,xe">
              <v:stroke joinstyle="miter"/>
              <v:path gradientshapeok="t" o:connecttype="rect"/>
            </v:shapetype>
            <v:shape id="Shape 1" o:spid="_x0000_s1026" type="#_x0000_t202" style="position:absolute;margin-left:556pt;margin-top:785.7pt;width:10.3pt;height:8.4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" filled="f" stroked="f">
              <v:textbox style="mso-fit-shape-to-text:t" inset="0,0,0,0">
                <w:txbxContent>
                  <w:p w14:paraId="4146701A" w14:textId="77777777" w:rsidR="005E072C" w:rsidRDefault="00000000">
                    <w:pPr>
                      <w:pStyle w:val="20"/>
                      <w:rPr>
                        <w:sz w:val="24"/>
                        <w:szCs w:val="24"/>
                      </w:rPr>
                    </w:pPr>
                    <w:r>
                      <w:fldChar w:fldCharType="begin"/>
                    </w:r>
                    <w:r>
                      <w:instrText xml:space="preserve"> PAGE \* MERGEFORMAT </w:instrText>
                    </w:r>
                    <w:r>
                      <w:fldChar w:fldCharType="separate"/>
                    </w:r>
                    <w:r>
                      <w:rPr>
                        <w:rStyle w:val="2"/>
                        <w:sz w:val="24"/>
                        <w:szCs w:val="24"/>
                      </w:rPr>
                      <w:t>#</w:t>
                    </w:r>
                    <w:r>
                      <w:rPr>
                        <w:rStyle w:val="2"/>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D1A7B" w14:textId="77777777" w:rsidR="005E072C" w:rsidRDefault="00741D61">
    <w:pPr>
      <w:spacing w:line="1" w:lineRule="exact"/>
    </w:pPr>
    <w:r>
      <w:rPr>
        <w:noProof/>
      </w:rPr>
      <mc:AlternateContent>
        <mc:Choice Requires="wps">
          <w:drawing>
            <wp:anchor distT="0" distB="0" distL="0" distR="0" simplePos="0" relativeHeight="62914692" behindDoc="1" locked="0" layoutInCell="1" allowOverlap="1" wp14:anchorId="51C01443" wp14:editId="50D61DEA">
              <wp:simplePos x="0" y="0"/>
              <wp:positionH relativeFrom="page">
                <wp:posOffset>7061200</wp:posOffset>
              </wp:positionH>
              <wp:positionV relativeFrom="page">
                <wp:posOffset>9978390</wp:posOffset>
              </wp:positionV>
              <wp:extent cx="130810" cy="106680"/>
              <wp:effectExtent l="0" t="0" r="0" b="0"/>
              <wp:wrapNone/>
              <wp:docPr id="3" name="Shape 3"/>
              <wp:cNvGraphicFramePr/>
              <a:graphic xmlns:a="http://schemas.openxmlformats.org/drawingml/2006/main">
                <a:graphicData uri="http://schemas.microsoft.com/office/word/2010/wordprocessingShape">
                  <wps:wsp>
                    <wps:cNvSpPr txBox="1"/>
                    <wps:spPr>
                      <a:xfrm>
                        <a:off x="0" y="0"/>
                        <a:ext cx="130810" cy="106680"/>
                      </a:xfrm>
                      <a:prstGeom prst="rect">
                        <a:avLst/>
                      </a:prstGeom>
                      <a:noFill/>
                    </wps:spPr>
                    <wps:txbx>
                      <w:txbxContent>
                        <w:p w14:paraId="3BD308B8" w14:textId="77777777" w:rsidR="005E072C" w:rsidRDefault="00741D61">
                          <w:pPr>
                            <w:pStyle w:val="20"/>
                            <w:rPr>
                              <w:sz w:val="24"/>
                              <w:szCs w:val="24"/>
                            </w:rPr>
                          </w:pPr>
                          <w:r>
                            <w:fldChar w:fldCharType="begin"/>
                          </w:r>
                          <w:r>
                            <w:instrText xml:space="preserve"> PAGE \* MERGEFORMAT </w:instrText>
                          </w:r>
                          <w:r>
                            <w:fldChar w:fldCharType="separate"/>
                          </w:r>
                          <w:r>
                            <w:rPr>
                              <w:rStyle w:val="2"/>
                              <w:sz w:val="24"/>
                              <w:szCs w:val="24"/>
                            </w:rPr>
                            <w:t>#</w:t>
                          </w:r>
                          <w:r>
                            <w:rPr>
                              <w:rStyle w:val="2"/>
                              <w:sz w:val="24"/>
                              <w:szCs w:val="24"/>
                            </w:rPr>
                            <w:fldChar w:fldCharType="end"/>
                          </w:r>
                        </w:p>
                      </w:txbxContent>
                    </wps:txbx>
                    <wps:bodyPr wrap="none" lIns="0" tIns="0" rIns="0" bIns="0">
                      <a:sp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id="_x0000_s1029" type="#_x0000_t202" style="position:absolute;margin-left:556.pt;margin-top:785.70000000000005pt;width:10.300000000000001pt;height:8.4000000000000004pt;z-index:-188744061;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Style w:val="CharStyle6"/>
                          <w:sz w:val="24"/>
                          <w:szCs w:val="24"/>
                        </w:rPr>
                        <w:t>#</w:t>
                      </w:r>
                    </w:fldSimple>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FE89E" w14:textId="77777777" w:rsidR="00A97A46" w:rsidRDefault="00A97A46"/>
  </w:footnote>
  <w:footnote w:type="continuationSeparator" w:id="0">
    <w:p w14:paraId="36F57267" w14:textId="77777777" w:rsidR="00A97A46" w:rsidRDefault="00A97A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750A5"/>
    <w:multiLevelType w:val="hybridMultilevel"/>
    <w:tmpl w:val="51DA6738"/>
    <w:lvl w:ilvl="0" w:tplc="97B0E17E">
      <w:start w:val="10"/>
      <w:numFmt w:val="decimal"/>
      <w:lvlText w:val="%1."/>
      <w:lvlJc w:val="left"/>
      <w:pPr>
        <w:ind w:left="1180" w:hanging="360"/>
      </w:pPr>
      <w:rPr>
        <w:rFonts w:hint="default"/>
      </w:rPr>
    </w:lvl>
    <w:lvl w:ilvl="1" w:tplc="04190019" w:tentative="1">
      <w:start w:val="1"/>
      <w:numFmt w:val="lowerLetter"/>
      <w:lvlText w:val="%2."/>
      <w:lvlJc w:val="left"/>
      <w:pPr>
        <w:ind w:left="1900" w:hanging="360"/>
      </w:pPr>
    </w:lvl>
    <w:lvl w:ilvl="2" w:tplc="0419001B" w:tentative="1">
      <w:start w:val="1"/>
      <w:numFmt w:val="lowerRoman"/>
      <w:lvlText w:val="%3."/>
      <w:lvlJc w:val="right"/>
      <w:pPr>
        <w:ind w:left="2620" w:hanging="180"/>
      </w:pPr>
    </w:lvl>
    <w:lvl w:ilvl="3" w:tplc="0419000F" w:tentative="1">
      <w:start w:val="1"/>
      <w:numFmt w:val="decimal"/>
      <w:lvlText w:val="%4."/>
      <w:lvlJc w:val="left"/>
      <w:pPr>
        <w:ind w:left="3340" w:hanging="360"/>
      </w:pPr>
    </w:lvl>
    <w:lvl w:ilvl="4" w:tplc="04190019" w:tentative="1">
      <w:start w:val="1"/>
      <w:numFmt w:val="lowerLetter"/>
      <w:lvlText w:val="%5."/>
      <w:lvlJc w:val="left"/>
      <w:pPr>
        <w:ind w:left="4060" w:hanging="360"/>
      </w:pPr>
    </w:lvl>
    <w:lvl w:ilvl="5" w:tplc="0419001B" w:tentative="1">
      <w:start w:val="1"/>
      <w:numFmt w:val="lowerRoman"/>
      <w:lvlText w:val="%6."/>
      <w:lvlJc w:val="right"/>
      <w:pPr>
        <w:ind w:left="4780" w:hanging="180"/>
      </w:pPr>
    </w:lvl>
    <w:lvl w:ilvl="6" w:tplc="0419000F" w:tentative="1">
      <w:start w:val="1"/>
      <w:numFmt w:val="decimal"/>
      <w:lvlText w:val="%7."/>
      <w:lvlJc w:val="left"/>
      <w:pPr>
        <w:ind w:left="5500" w:hanging="360"/>
      </w:pPr>
    </w:lvl>
    <w:lvl w:ilvl="7" w:tplc="04190019" w:tentative="1">
      <w:start w:val="1"/>
      <w:numFmt w:val="lowerLetter"/>
      <w:lvlText w:val="%8."/>
      <w:lvlJc w:val="left"/>
      <w:pPr>
        <w:ind w:left="6220" w:hanging="360"/>
      </w:pPr>
    </w:lvl>
    <w:lvl w:ilvl="8" w:tplc="0419001B" w:tentative="1">
      <w:start w:val="1"/>
      <w:numFmt w:val="lowerRoman"/>
      <w:lvlText w:val="%9."/>
      <w:lvlJc w:val="right"/>
      <w:pPr>
        <w:ind w:left="6940" w:hanging="180"/>
      </w:pPr>
    </w:lvl>
  </w:abstractNum>
  <w:abstractNum w:abstractNumId="1" w15:restartNumberingAfterBreak="0">
    <w:nsid w:val="4BFF4496"/>
    <w:multiLevelType w:val="hybridMultilevel"/>
    <w:tmpl w:val="03FC2D5E"/>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 w15:restartNumberingAfterBreak="0">
    <w:nsid w:val="7F0B207C"/>
    <w:multiLevelType w:val="multilevel"/>
    <w:tmpl w:val="B4105B5A"/>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72C"/>
    <w:rsid w:val="00011065"/>
    <w:rsid w:val="00032859"/>
    <w:rsid w:val="000B33A3"/>
    <w:rsid w:val="000E70EA"/>
    <w:rsid w:val="00105050"/>
    <w:rsid w:val="001530A6"/>
    <w:rsid w:val="001A168A"/>
    <w:rsid w:val="001A1D16"/>
    <w:rsid w:val="001D61D9"/>
    <w:rsid w:val="001E11F6"/>
    <w:rsid w:val="00242F95"/>
    <w:rsid w:val="00244D1A"/>
    <w:rsid w:val="002A15E6"/>
    <w:rsid w:val="002A5DB3"/>
    <w:rsid w:val="00335975"/>
    <w:rsid w:val="003863CE"/>
    <w:rsid w:val="00395BE1"/>
    <w:rsid w:val="00434FB4"/>
    <w:rsid w:val="0046262D"/>
    <w:rsid w:val="0048742C"/>
    <w:rsid w:val="004C5478"/>
    <w:rsid w:val="004C5926"/>
    <w:rsid w:val="004D06F5"/>
    <w:rsid w:val="004D2438"/>
    <w:rsid w:val="005475E4"/>
    <w:rsid w:val="00563DA7"/>
    <w:rsid w:val="00565982"/>
    <w:rsid w:val="005A0A98"/>
    <w:rsid w:val="005E072C"/>
    <w:rsid w:val="00610557"/>
    <w:rsid w:val="00633136"/>
    <w:rsid w:val="00643A1E"/>
    <w:rsid w:val="006658D4"/>
    <w:rsid w:val="00681EF8"/>
    <w:rsid w:val="006A3CC7"/>
    <w:rsid w:val="00701711"/>
    <w:rsid w:val="00740E8D"/>
    <w:rsid w:val="00741D61"/>
    <w:rsid w:val="007647B4"/>
    <w:rsid w:val="007E2744"/>
    <w:rsid w:val="0084302B"/>
    <w:rsid w:val="00861A8D"/>
    <w:rsid w:val="008D499E"/>
    <w:rsid w:val="00974360"/>
    <w:rsid w:val="009A4555"/>
    <w:rsid w:val="00A644A4"/>
    <w:rsid w:val="00A902BF"/>
    <w:rsid w:val="00A943B3"/>
    <w:rsid w:val="00A97A46"/>
    <w:rsid w:val="00AA29BD"/>
    <w:rsid w:val="00B404E2"/>
    <w:rsid w:val="00B54F92"/>
    <w:rsid w:val="00B748D8"/>
    <w:rsid w:val="00B76297"/>
    <w:rsid w:val="00BB7A40"/>
    <w:rsid w:val="00BC74FA"/>
    <w:rsid w:val="00BF78EB"/>
    <w:rsid w:val="00C1353D"/>
    <w:rsid w:val="00C32AD4"/>
    <w:rsid w:val="00C54F28"/>
    <w:rsid w:val="00CB73B5"/>
    <w:rsid w:val="00CF5355"/>
    <w:rsid w:val="00DA76B8"/>
    <w:rsid w:val="00DB7A3A"/>
    <w:rsid w:val="00E40BDD"/>
    <w:rsid w:val="00EA159A"/>
    <w:rsid w:val="00EF3251"/>
    <w:rsid w:val="00F66BC6"/>
    <w:rsid w:val="00F7677C"/>
    <w:rsid w:val="00FA1C9C"/>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420B6"/>
  <w15:docId w15:val="{F2820B1D-06C5-475C-96AC-A8459F1F1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kk-KZ" w:eastAsia="kk-KZ" w:bidi="kk-KZ"/>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sz w:val="28"/>
      <w:szCs w:val="28"/>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8"/>
      <w:szCs w:val="28"/>
      <w:u w:val="none"/>
      <w:lang w:val="ru-RU" w:eastAsia="ru-RU" w:bidi="ru-RU"/>
    </w:rPr>
  </w:style>
  <w:style w:type="paragraph" w:customStyle="1" w:styleId="1">
    <w:name w:val="Основной текст1"/>
    <w:basedOn w:val="a"/>
    <w:link w:val="a3"/>
    <w:pPr>
      <w:spacing w:line="360" w:lineRule="auto"/>
      <w:ind w:firstLine="400"/>
    </w:pPr>
    <w:rPr>
      <w:rFonts w:ascii="Times New Roman" w:eastAsia="Times New Roman" w:hAnsi="Times New Roman" w:cs="Times New Roman"/>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11">
    <w:name w:val="Заголовок №1"/>
    <w:basedOn w:val="a"/>
    <w:link w:val="10"/>
    <w:pPr>
      <w:spacing w:after="320" w:line="360" w:lineRule="auto"/>
      <w:jc w:val="center"/>
      <w:outlineLvl w:val="0"/>
    </w:pPr>
    <w:rPr>
      <w:rFonts w:ascii="Times New Roman" w:eastAsia="Times New Roman" w:hAnsi="Times New Roman" w:cs="Times New Roman"/>
      <w:b/>
      <w:bCs/>
      <w:sz w:val="28"/>
      <w:szCs w:val="28"/>
    </w:rPr>
  </w:style>
  <w:style w:type="paragraph" w:customStyle="1" w:styleId="a5">
    <w:name w:val="Оглавление"/>
    <w:basedOn w:val="a"/>
    <w:link w:val="a4"/>
    <w:rPr>
      <w:rFonts w:ascii="Times New Roman" w:eastAsia="Times New Roman" w:hAnsi="Times New Roman" w:cs="Times New Roman"/>
      <w:sz w:val="28"/>
      <w:szCs w:val="28"/>
    </w:rPr>
  </w:style>
  <w:style w:type="paragraph" w:customStyle="1" w:styleId="a7">
    <w:name w:val="Подпись к таблице"/>
    <w:basedOn w:val="a"/>
    <w:link w:val="a6"/>
    <w:rPr>
      <w:rFonts w:ascii="Times New Roman" w:eastAsia="Times New Roman" w:hAnsi="Times New Roman" w:cs="Times New Roman"/>
      <w:sz w:val="28"/>
      <w:szCs w:val="28"/>
    </w:rPr>
  </w:style>
  <w:style w:type="paragraph" w:customStyle="1" w:styleId="a9">
    <w:name w:val="Другое"/>
    <w:basedOn w:val="a"/>
    <w:link w:val="a8"/>
    <w:pPr>
      <w:spacing w:line="360" w:lineRule="auto"/>
      <w:ind w:firstLine="400"/>
    </w:pPr>
    <w:rPr>
      <w:rFonts w:ascii="Times New Roman" w:eastAsia="Times New Roman" w:hAnsi="Times New Roman" w:cs="Times New Roman"/>
      <w:sz w:val="28"/>
      <w:szCs w:val="2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12265</Words>
  <Characters>69916</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82017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Raushan</dc:creator>
  <cp:keywords>ClassificationData:&lt;Classification:Публично&gt;</cp:keywords>
  <cp:lastModifiedBy>Имангалиева Наргиз</cp:lastModifiedBy>
  <cp:revision>2</cp:revision>
  <dcterms:created xsi:type="dcterms:W3CDTF">2026-07-13T07:36:00Z</dcterms:created>
  <dcterms:modified xsi:type="dcterms:W3CDTF">2026-07-13T07:36:00Z</dcterms:modified>
</cp:coreProperties>
</file>